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drawing>
          <wp:anchor distT="0" distB="0" distL="114300" distR="114300" simplePos="0" relativeHeight="251659264" behindDoc="0" locked="0" layoutInCell="1" allowOverlap="1">
            <wp:simplePos x="0" y="0"/>
            <wp:positionH relativeFrom="column">
              <wp:posOffset>-242570</wp:posOffset>
            </wp:positionH>
            <wp:positionV relativeFrom="paragraph">
              <wp:posOffset>-448945</wp:posOffset>
            </wp:positionV>
            <wp:extent cx="1475105" cy="1475105"/>
            <wp:effectExtent l="0" t="0" r="10795" b="10795"/>
            <wp:wrapNone/>
            <wp:docPr id="1" name="图片 1" descr="电子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章1"/>
                    <pic:cNvPicPr>
                      <a:picLocks noChangeAspect="1"/>
                    </pic:cNvPicPr>
                  </pic:nvPicPr>
                  <pic:blipFill>
                    <a:blip r:embed="rId5"/>
                    <a:stretch>
                      <a:fillRect/>
                    </a:stretch>
                  </pic:blipFill>
                  <pic:spPr>
                    <a:xfrm>
                      <a:off x="0" y="0"/>
                      <a:ext cx="1475105" cy="1475105"/>
                    </a:xfrm>
                    <a:prstGeom prst="rect">
                      <a:avLst/>
                    </a:prstGeom>
                  </pic:spPr>
                </pic:pic>
              </a:graphicData>
            </a:graphic>
          </wp:anchor>
        </w:drawing>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金凤区黄河东路街道办事处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bookmarkStart w:id="0" w:name="_GoBack"/>
      <w:r>
        <w:rPr>
          <w:rFonts w:hint="eastAsia" w:ascii="仿宋_GB2312" w:hAnsi="仿宋_GB2312" w:eastAsia="仿宋_GB2312" w:cs="仿宋_GB2312"/>
          <w:b w:val="0"/>
          <w:bCs w:val="0"/>
          <w:color w:val="auto"/>
          <w:sz w:val="32"/>
          <w:szCs w:val="32"/>
          <w:lang w:val="en-US" w:eastAsia="zh-CN"/>
        </w:rPr>
        <w:t>根据《中华人民共和国政府信息公开条例》规定，《金凤区黄河东路街道办事处2023年政府信息公开工作年度报告》经黄河东路街道办事处同意，现予以公布。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本报告由黄河东路街道办公室，依据14个社区、4个村政府信息公开情况编制而成，所列政府信息公开数据统计期限为2023年1月1日至2023年12月31日。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黄河东路街道办事处政务公开工作，始终坚持以习近平新时代中国特色社会主义思想为指导，深入学习贯彻习近平总书记关于做好政务公开工作的重要指示批示精神，全面贯彻党的二十大精神，坚持以人民为中心深化新时代政务公开，在区委、区政府的领导下，落实全年工作的总要求及政务公开工作任务，提升政务公开工作质量，更好地发挥以公开促落实、促规范、促服务作用，切实保障公众知情权、参与权、表达权和监督权。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现将本街道2023年政府信息公开工作开展情况报告如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rPr>
      </w:pPr>
      <w:r>
        <w:rPr>
          <w:rFonts w:hint="default" w:ascii="楷体" w:hAnsi="楷体" w:eastAsia="楷体" w:cs="楷体"/>
          <w:b w:val="0"/>
          <w:bCs w:val="0"/>
          <w:i w:val="0"/>
          <w:caps w:val="0"/>
          <w:color w:val="auto"/>
          <w:spacing w:val="0"/>
          <w:sz w:val="32"/>
          <w:szCs w:val="32"/>
          <w:shd w:val="clear" w:color="auto" w:fill="FFFFFF"/>
        </w:rPr>
        <w:t>主动公开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bCs/>
          <w:i w:val="0"/>
          <w:caps w:val="0"/>
          <w:color w:val="auto"/>
          <w:spacing w:val="0"/>
          <w:sz w:val="32"/>
          <w:szCs w:val="32"/>
          <w:highlight w:val="none"/>
          <w:shd w:val="clear" w:color="auto" w:fill="FFFFFF"/>
        </w:rPr>
      </w:pPr>
      <w:r>
        <w:rPr>
          <w:rFonts w:hint="eastAsia" w:ascii="仿宋_GB2312" w:hAnsi="仿宋_GB2312" w:eastAsia="仿宋_GB2312" w:cs="仿宋_GB2312"/>
          <w:sz w:val="32"/>
          <w:szCs w:val="32"/>
          <w:lang w:val="en-US" w:eastAsia="zh-CN"/>
        </w:rPr>
        <w:t>2023年，黄河东路街道主动公开政府信息数共计</w:t>
      </w:r>
      <w:r>
        <w:rPr>
          <w:rFonts w:hint="eastAsia" w:ascii="仿宋_GB2312" w:hAnsi="仿宋_GB2312" w:eastAsia="仿宋_GB2312" w:cs="仿宋_GB2312"/>
          <w:sz w:val="32"/>
          <w:szCs w:val="32"/>
          <w:highlight w:val="none"/>
          <w:lang w:val="en-US" w:eastAsia="zh-CN"/>
        </w:rPr>
        <w:t>126条，其中，机构职能1条，部门文件10条，扶贫工作42条，河长制工作2条，财政预决算1条，重点工作1条，社会救助50条，政府开放日19条，依申请公开0条。新浪微博回复68条，12345便民投诉案件1543件。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楷体" w:hAnsi="楷体" w:eastAsia="楷体" w:cs="楷体"/>
          <w:b w:val="0"/>
          <w:bCs w:val="0"/>
          <w:i w:val="0"/>
          <w:caps w:val="0"/>
          <w:color w:val="auto"/>
          <w:spacing w:val="0"/>
          <w:sz w:val="32"/>
          <w:szCs w:val="32"/>
          <w:shd w:val="clear" w:color="auto" w:fill="FFFFFF"/>
        </w:rPr>
      </w:pPr>
      <w:r>
        <w:rPr>
          <w:rFonts w:hint="default" w:ascii="楷体" w:hAnsi="楷体" w:eastAsia="楷体" w:cs="楷体"/>
          <w:b w:val="0"/>
          <w:bCs w:val="0"/>
          <w:i w:val="0"/>
          <w:caps w:val="0"/>
          <w:color w:val="auto"/>
          <w:spacing w:val="0"/>
          <w:sz w:val="32"/>
          <w:szCs w:val="32"/>
          <w:shd w:val="clear" w:color="auto" w:fill="FFFFFF"/>
        </w:rPr>
        <w:t>依申请公开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华人民共和国政府信息公开条例》和自治区统一的政府信息公开申请办理答复的规范要求，完善政府信息公开申请的接收、登记、办理、审核、答复、送达、归档等流程，统一政府信息公开申请文书、指南、答复等格式，依法保障社会公众合理的信息需求。2023年未受理依申请公开。</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楷体" w:hAnsi="楷体" w:eastAsia="楷体" w:cs="楷体"/>
          <w:b w:val="0"/>
          <w:bCs w:val="0"/>
          <w:i w:val="0"/>
          <w:caps w:val="0"/>
          <w:color w:val="auto"/>
          <w:spacing w:val="0"/>
          <w:sz w:val="32"/>
          <w:szCs w:val="32"/>
          <w:shd w:val="clear" w:color="auto" w:fill="FFFFFF"/>
        </w:rPr>
      </w:pPr>
      <w:r>
        <w:rPr>
          <w:rFonts w:hint="default" w:ascii="楷体" w:hAnsi="楷体" w:eastAsia="楷体" w:cs="楷体"/>
          <w:b w:val="0"/>
          <w:bCs w:val="0"/>
          <w:i w:val="0"/>
          <w:caps w:val="0"/>
          <w:color w:val="auto"/>
          <w:spacing w:val="0"/>
          <w:sz w:val="32"/>
          <w:szCs w:val="32"/>
          <w:shd w:val="clear" w:color="auto" w:fill="FFFFFF"/>
        </w:rPr>
        <w:t>政府信息管理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有效推动街道政务公开工作走上制度化轨道，积极促进法治政府、服务政府、责任政府和廉洁政府建设，严格执行《黄河东路街道政务公开工作制度》</w:t>
      </w:r>
      <w:r>
        <w:rPr>
          <w:rFonts w:hint="default" w:ascii="仿宋_GB2312" w:hAnsi="仿宋_GB2312" w:eastAsia="仿宋_GB2312" w:cs="仿宋_GB2312"/>
          <w:sz w:val="32"/>
          <w:szCs w:val="32"/>
          <w:lang w:val="en-US" w:eastAsia="zh-CN"/>
        </w:rPr>
        <w:t>。特重大事务还</w:t>
      </w:r>
      <w:r>
        <w:rPr>
          <w:rFonts w:hint="eastAsia" w:ascii="仿宋_GB2312" w:hAnsi="仿宋_GB2312" w:eastAsia="仿宋_GB2312" w:cs="仿宋_GB2312"/>
          <w:sz w:val="32"/>
          <w:szCs w:val="32"/>
          <w:lang w:val="en-US" w:eastAsia="zh-CN"/>
        </w:rPr>
        <w:t>需</w:t>
      </w:r>
      <w:r>
        <w:rPr>
          <w:rFonts w:hint="default" w:ascii="仿宋_GB2312" w:hAnsi="仿宋_GB2312" w:eastAsia="仿宋_GB2312" w:cs="仿宋_GB2312"/>
          <w:sz w:val="32"/>
          <w:szCs w:val="32"/>
          <w:lang w:val="en-US" w:eastAsia="zh-CN"/>
        </w:rPr>
        <w:t>进行民主决策或由街道党工委、办事处集体讨论作出决定后予以公开。围绕促进行政权力公开透明运行这个核心，自始至终把推行政务公开作为落实党风廉政建设责任制、转变机关作风、提高行政效能的一项重要工作来抓</w:t>
      </w:r>
      <w:r>
        <w:rPr>
          <w:rFonts w:hint="eastAsia" w:ascii="仿宋_GB2312" w:hAnsi="仿宋_GB2312" w:eastAsia="仿宋_GB2312" w:cs="仿宋_GB2312"/>
          <w:sz w:val="32"/>
          <w:szCs w:val="32"/>
          <w:lang w:val="en-US" w:eastAsia="zh-CN"/>
        </w:rPr>
        <w:t>。同时，严格贯彻落实街道党政发文核稿，确保保密机制得到贯彻落实，提升公文运转、信息发布规范化、制度化水平。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楷体" w:hAnsi="楷体" w:eastAsia="楷体" w:cs="楷体"/>
          <w:b w:val="0"/>
          <w:bCs w:val="0"/>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rPr>
        <w:t>政府信息公开平台建设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街道民生服务中心设立政务公开查阅点,配备专用查阅电脑一台,方便居民查阅各种政府信息和各类公开事项。指定专人负责，对各中心、办公室、站所明确可以公开的信息，进行定期维护与公开。建立村(社区)政务公开栏,充分利用辖区电子屏、宣传栏、信息公告栏等传统载体进行政务公开，实现基层公开、便民服务、监督管理,深入推进政务公开平台载体的建设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val="en-US" w:eastAsia="zh-CN"/>
        </w:rPr>
        <w:t>(五）</w:t>
      </w:r>
      <w:r>
        <w:rPr>
          <w:rFonts w:hint="default" w:ascii="楷体" w:hAnsi="楷体" w:eastAsia="楷体" w:cs="楷体"/>
          <w:b w:val="0"/>
          <w:bCs w:val="0"/>
          <w:i w:val="0"/>
          <w:caps w:val="0"/>
          <w:color w:val="auto"/>
          <w:spacing w:val="0"/>
          <w:sz w:val="32"/>
          <w:szCs w:val="32"/>
          <w:shd w:val="clear" w:color="auto" w:fill="FFFFFF"/>
        </w:rPr>
        <w:t>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街道严格遵循政务公开基本原则，按照决策公开、执行公开、管理公开、服务公开、结果公开工作要求,做到应公开尽公开,明确各类文件的公开属性，贯彻落实民主测评、工作考核与责任追究制度，依法公开，切实把政府信息公开工作落到实处。公开便民服务热线（0951-3060596），在方便群众办事的同时接受群众监督。目前为止尚未接到群众关于政府信息公开的举报或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二、主动公开政府信息情况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66"/>
        <w:gridCol w:w="1925"/>
        <w:gridCol w:w="1982"/>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078"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19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本年制发件数</w:t>
            </w:r>
          </w:p>
        </w:tc>
        <w:tc>
          <w:tcPr>
            <w:tcW w:w="198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本年废止件数</w:t>
            </w:r>
          </w:p>
        </w:tc>
        <w:tc>
          <w:tcPr>
            <w:tcW w:w="220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规章</w:t>
            </w:r>
          </w:p>
        </w:tc>
        <w:tc>
          <w:tcPr>
            <w:tcW w:w="19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198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2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行政规范性文件</w:t>
            </w:r>
          </w:p>
        </w:tc>
        <w:tc>
          <w:tcPr>
            <w:tcW w:w="19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198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2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07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6112"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行政许可</w:t>
            </w:r>
          </w:p>
        </w:tc>
        <w:tc>
          <w:tcPr>
            <w:tcW w:w="6112"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07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6112"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行政处罚</w:t>
            </w:r>
          </w:p>
        </w:tc>
        <w:tc>
          <w:tcPr>
            <w:tcW w:w="6112"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行政强制</w:t>
            </w:r>
          </w:p>
        </w:tc>
        <w:tc>
          <w:tcPr>
            <w:tcW w:w="6112"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07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6112"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1966"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行政事业性收费</w:t>
            </w:r>
          </w:p>
        </w:tc>
        <w:tc>
          <w:tcPr>
            <w:tcW w:w="6112" w:type="dxa"/>
            <w:gridSpan w:val="3"/>
            <w:tcBorders>
              <w:top w:val="nil"/>
              <w:left w:val="nil"/>
              <w:bottom w:val="single" w:color="auto" w:sz="8" w:space="0"/>
              <w:right w:val="single" w:color="000000" w:sz="8" w:space="0"/>
            </w:tcBorders>
            <w:noWrap w:val="0"/>
            <w:tcMar>
              <w:left w:w="57" w:type="dxa"/>
              <w:right w:w="57" w:type="dxa"/>
            </w:tcMar>
            <w:vAlign w:val="center"/>
          </w:tcPr>
          <w:p>
            <w:pPr>
              <w:shd w:val="clear" w:color="auto" w:fill="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三、收到和处理政府信息公开申请情况</w:t>
      </w:r>
    </w:p>
    <w:tbl>
      <w:tblPr>
        <w:tblStyle w:val="6"/>
        <w:tblW w:w="9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1"/>
        <w:gridCol w:w="713"/>
        <w:gridCol w:w="51"/>
        <w:gridCol w:w="889"/>
        <w:gridCol w:w="51"/>
        <w:gridCol w:w="3170"/>
        <w:gridCol w:w="51"/>
        <w:gridCol w:w="638"/>
        <w:gridCol w:w="51"/>
        <w:gridCol w:w="638"/>
        <w:gridCol w:w="51"/>
        <w:gridCol w:w="638"/>
        <w:gridCol w:w="51"/>
        <w:gridCol w:w="638"/>
        <w:gridCol w:w="51"/>
        <w:gridCol w:w="638"/>
        <w:gridCol w:w="51"/>
        <w:gridCol w:w="638"/>
        <w:gridCol w:w="51"/>
        <w:gridCol w:w="638"/>
        <w:gridCol w:w="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4925" w:type="dxa"/>
            <w:gridSpan w:val="6"/>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楷体" w:cs="Times New Roman"/>
                <w:color w:val="auto"/>
                <w:kern w:val="0"/>
                <w:sz w:val="18"/>
                <w:szCs w:val="18"/>
                <w:lang w:val="en-US" w:eastAsia="zh-CN" w:bidi="ar"/>
              </w:rPr>
              <w:t>（本列数据的勾稽关系为：第一项加第二项之和，等于第三项加第四项之和）</w:t>
            </w:r>
          </w:p>
        </w:tc>
        <w:tc>
          <w:tcPr>
            <w:tcW w:w="4823" w:type="dxa"/>
            <w:gridSpan w:val="14"/>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4925" w:type="dxa"/>
            <w:gridSpan w:val="6"/>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18"/>
                <w:szCs w:val="18"/>
              </w:rPr>
            </w:pPr>
          </w:p>
        </w:tc>
        <w:tc>
          <w:tcPr>
            <w:tcW w:w="689" w:type="dxa"/>
            <w:gridSpan w:val="2"/>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自然人</w:t>
            </w:r>
          </w:p>
        </w:tc>
        <w:tc>
          <w:tcPr>
            <w:tcW w:w="3445" w:type="dxa"/>
            <w:gridSpan w:val="10"/>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法人或其他组织</w:t>
            </w:r>
          </w:p>
        </w:tc>
        <w:tc>
          <w:tcPr>
            <w:tcW w:w="689" w:type="dxa"/>
            <w:gridSpan w:val="2"/>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4925" w:type="dxa"/>
            <w:gridSpan w:val="6"/>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18"/>
                <w:szCs w:val="18"/>
              </w:rPr>
            </w:pPr>
          </w:p>
        </w:tc>
        <w:tc>
          <w:tcPr>
            <w:tcW w:w="689" w:type="dxa"/>
            <w:gridSpan w:val="2"/>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z w:val="24"/>
                <w:szCs w:val="24"/>
              </w:rPr>
            </w:pP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企业</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机构</w:t>
            </w:r>
          </w:p>
        </w:tc>
        <w:tc>
          <w:tcPr>
            <w:tcW w:w="689" w:type="dxa"/>
            <w:gridSpan w:val="2"/>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社会公益组织</w:t>
            </w:r>
          </w:p>
        </w:tc>
        <w:tc>
          <w:tcPr>
            <w:tcW w:w="689" w:type="dxa"/>
            <w:gridSpan w:val="2"/>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法律服务机构</w:t>
            </w:r>
          </w:p>
        </w:tc>
        <w:tc>
          <w:tcPr>
            <w:tcW w:w="689" w:type="dxa"/>
            <w:gridSpan w:val="2"/>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p>
        </w:tc>
        <w:tc>
          <w:tcPr>
            <w:tcW w:w="689" w:type="dxa"/>
            <w:gridSpan w:val="2"/>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4925" w:type="dxa"/>
            <w:gridSpan w:val="6"/>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一、本年新收政府信息公开申请数量</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4925" w:type="dxa"/>
            <w:gridSpan w:val="6"/>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二、上年结转政府信息公开申请数量</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三、本年度办理结果</w:t>
            </w:r>
          </w:p>
        </w:tc>
        <w:tc>
          <w:tcPr>
            <w:tcW w:w="4161" w:type="dxa"/>
            <w:gridSpan w:val="4"/>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（一）予以公开</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4161" w:type="dxa"/>
            <w:gridSpan w:val="4"/>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（二）部分公开</w:t>
            </w:r>
            <w:r>
              <w:rPr>
                <w:rFonts w:hint="default" w:ascii="Times New Roman" w:hAnsi="Times New Roman" w:eastAsia="楷体" w:cs="Times New Roman"/>
                <w:color w:val="auto"/>
                <w:kern w:val="0"/>
                <w:sz w:val="18"/>
                <w:szCs w:val="18"/>
                <w:lang w:val="en-US" w:eastAsia="zh-CN" w:bidi="ar"/>
              </w:rPr>
              <w:t>（区分处理的，只计这一情形，不计其他情形）</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（三）不予公开</w:t>
            </w: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1.属于国家秘密</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2.其他法律行政法规禁止公开</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3.危及“三安全一稳定”</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4.保护第三方合法权益</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5.属于三类内部事务信息</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6.属于四类过程性信息</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7.属于行政执法案卷</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8.属于行政查询事项</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（四）无法提供</w:t>
            </w: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1.本机关不掌握相关政府信息</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2.没有现成信息需要另行制作</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3.补正后申请内容仍不明确</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（五）不予处理</w:t>
            </w: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1.信访举报投诉类申请</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2.重复申请</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3.要求提供公开出版物</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4.无正当理由大量反复申请</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51" w:type="dxa"/>
          <w:trHeight w:val="779" w:hRule="atLeast"/>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both"/>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5.要求行政机关确认或重新出具已获取信息</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51" w:type="dxa"/>
          <w:jc w:val="center"/>
        </w:trPr>
        <w:tc>
          <w:tcPr>
            <w:tcW w:w="764" w:type="dxa"/>
            <w:gridSpan w:val="2"/>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（六）其他处理</w:t>
            </w:r>
          </w:p>
        </w:tc>
        <w:tc>
          <w:tcPr>
            <w:tcW w:w="322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both"/>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1.申请人无正当理由逾期不补正、行政机关不再处理其政府信息公开申请</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both"/>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2.申请人逾期未按收费通知要求缴纳费用、行政机关不再处理其政府信息公开申请</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720" w:lineRule="auto"/>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940" w:type="dxa"/>
            <w:gridSpan w:val="2"/>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322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3.其他</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51" w:type="dxa"/>
          <w:jc w:val="center"/>
        </w:trPr>
        <w:tc>
          <w:tcPr>
            <w:tcW w:w="764" w:type="dxa"/>
            <w:gridSpan w:val="2"/>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fill="auto"/>
              <w:rPr>
                <w:rFonts w:hint="default" w:ascii="Times New Roman" w:hAnsi="Times New Roman" w:cs="Times New Roman"/>
                <w:color w:val="auto"/>
                <w:sz w:val="18"/>
                <w:szCs w:val="18"/>
              </w:rPr>
            </w:pPr>
          </w:p>
        </w:tc>
        <w:tc>
          <w:tcPr>
            <w:tcW w:w="4161" w:type="dxa"/>
            <w:gridSpan w:val="4"/>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（七）总计</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51" w:type="dxa"/>
          <w:trHeight w:val="867" w:hRule="atLeast"/>
          <w:jc w:val="center"/>
        </w:trPr>
        <w:tc>
          <w:tcPr>
            <w:tcW w:w="4925" w:type="dxa"/>
            <w:gridSpan w:val="6"/>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left"/>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bidi="ar"/>
              </w:rPr>
              <w:t>四、结转下年度继续办理</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eastAsia="宋体" w:cs="Times New Roman"/>
                <w:color w:val="auto"/>
                <w:kern w:val="0"/>
                <w:sz w:val="20"/>
                <w:szCs w:val="20"/>
                <w:lang w:val="en-US" w:eastAsia="zh-CN" w:bidi="ar"/>
              </w:rPr>
              <w:t>0</w:t>
            </w:r>
          </w:p>
        </w:tc>
        <w:tc>
          <w:tcPr>
            <w:tcW w:w="689" w:type="dxa"/>
            <w:gridSpan w:val="2"/>
            <w:tcBorders>
              <w:top w:val="nil"/>
              <w:left w:val="nil"/>
              <w:bottom w:val="single" w:color="auto" w:sz="8" w:space="0"/>
              <w:right w:val="single" w:color="auto" w:sz="8" w:space="0"/>
            </w:tcBorders>
            <w:noWrap w:val="0"/>
            <w:tcMar>
              <w:left w:w="57" w:type="dxa"/>
              <w:right w:w="57" w:type="dxa"/>
            </w:tcMar>
            <w:vAlign w:val="top"/>
          </w:tcPr>
          <w:p>
            <w:pPr>
              <w:shd w:val="clear" w:color="auto" w:fill="auto"/>
              <w:spacing w:line="72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fill="auto"/>
              <w:rPr>
                <w:rFonts w:hint="default" w:ascii="Times New Roman" w:hAnsi="Times New Roman" w:cs="Times New Roman"/>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eastAsia="黑体" w:cs="Times New Roman"/>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fill="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黑体" w:cs="Times New Roman"/>
                <w:color w:val="auto"/>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五、存在的主要问题及改进情况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政府信息公开工作虽然取得了一定的成绩，但离上级和群众的要求还有差距，主要表现在：一是政府信息公开的意识有待进一步加强，政府工作人员的公开能力缺乏与时俱进；二是公开内容的广度和深度还不够，精准公开有待提升；三是街道已在政民互动工作上做了探索创新，着力实现从静态公开向动态公开转变。但有些政策解读依旧少接地气，无法实现政策的可亲可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黄河东路街道将继续坚持“应公开、尽公开”，做好公开平台建设，以公开透明的理念引领公开工作，多措并举推进新时代政务公开工作，实现以公开促落实，以公开促规范，以公开促服务的目的，重点抓好以下方面做好改进提升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提高全社会公开意识。全面贯彻落实区委、区政府有关要求，围绕政府中心工作，强化服务意识，提高服务质量，进一步做好政务公开。加强政府工作人员的学习培训力度，拓宽企业、群众了解政府信息公开的渠道，增强全社会公开意识和氛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充分运用信息化手段做好街道政务公开工作，加强政务信息的标准化管理。同时，积极利用新媒体的优势，扩大政务信息的传播力和影响力；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加强反馈机制建设。依托政务新媒体平台，探索数据赋能政务舆情回应，提高舆情回应的精准率，让群众及时看到有高度有温度的回应。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由本街道在此处报告以下事项：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1.本街道对《金凤区2023年政务公开工作要点》落实情况做出具体的整改、完善、落实及产生的成效等情况。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做好政务公开基础工作。注重做好公文备案、信息递交、宣传培训等工作，及时更新维护公开指南，便利市民查询，提升政务公开成效，街道政务公开工作由办事处主任担任第一责任人，党政办主任具体承接，安排工作人员具体执行。加强学习培训与指导，定期召开政务公开工作例会，加强交流，积极开展和参加相关工作的业务指导，切实提高街道政务公开整体工作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政务公开平台利用。按照相关要求，设置政务公开栏目，及时进行新信息的公开和旧信息的更新，并保证信息公开内容的准确性，坚持传统媒体与新媒体结合的方式进行信息公开。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积极配合、参与区政府举办的“政府开放日”活动，加强民主协商和创新社会治理,集聚各方力量,共同参与促进民主决策科学化、民主化、法治化,搭建政府与群众之间的沟通桥梁。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2.本机关2023年未收到政府信息公开申请，未收取信息处理费。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本报告电子版可在金凤区人民政府门户网站（www.ycjinfeng.gov.cn/）查阅或下载。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如有疑问或意见建议，请直接与黄河东路街道办公室联系(地址：银川市金凤区福州南街154号；邮编：750011；电话：0951-3060596；传真：0951-3060596；邮箱地址：jfqhhdl@163.com)。</w:t>
      </w:r>
    </w:p>
    <w:bookmarkEnd w:id="0"/>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p>
    <w:p>
      <w:pPr>
        <w:ind w:firstLine="880" w:firstLineChars="200"/>
        <w:jc w:val="both"/>
        <w:rPr>
          <w:rFonts w:hint="eastAsia" w:ascii="方正小标宋_GBK" w:hAnsi="方正小标宋_GBK" w:eastAsia="方正小标宋_GBK" w:cs="方正小标宋_GBK"/>
          <w:b w:val="0"/>
          <w:bCs w:val="0"/>
          <w:color w:val="auto"/>
          <w:sz w:val="44"/>
          <w:szCs w:val="4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116737" o:spid="_x0000_s4097" o:spt="136" type="#_x0000_t136" style="position:absolute;left:0pt;height:26.75pt;width:560.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金凤区黄河东路街道办事处2022年政府信息公开工作年度报告"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6FD5F"/>
    <w:multiLevelType w:val="singleLevel"/>
    <w:tmpl w:val="9456FD5F"/>
    <w:lvl w:ilvl="0" w:tentative="0">
      <w:start w:val="1"/>
      <w:numFmt w:val="chineseCounting"/>
      <w:suff w:val="nothing"/>
      <w:lvlText w:val="%1、"/>
      <w:lvlJc w:val="left"/>
      <w:rPr>
        <w:rFonts w:hint="eastAsia"/>
      </w:rPr>
    </w:lvl>
  </w:abstractNum>
  <w:abstractNum w:abstractNumId="1">
    <w:nsid w:val="60266750"/>
    <w:multiLevelType w:val="singleLevel"/>
    <w:tmpl w:val="6026675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DAzZGJhOWMxNzJhOWJhNzMwNTVkNGY3NjJkMzcifQ=="/>
    <w:docVar w:name="KSO_WPS_MARK_KEY" w:val="12d02d6e-832e-4bfe-b464-6b1a0ace1c15"/>
  </w:docVars>
  <w:rsids>
    <w:rsidRoot w:val="57D717E2"/>
    <w:rsid w:val="02BA6463"/>
    <w:rsid w:val="0F18285D"/>
    <w:rsid w:val="10E01885"/>
    <w:rsid w:val="132208B7"/>
    <w:rsid w:val="21462BEB"/>
    <w:rsid w:val="21AC6EF2"/>
    <w:rsid w:val="256C7098"/>
    <w:rsid w:val="257F666D"/>
    <w:rsid w:val="28352869"/>
    <w:rsid w:val="29B00970"/>
    <w:rsid w:val="2B3903F6"/>
    <w:rsid w:val="2CA32311"/>
    <w:rsid w:val="2DC42E11"/>
    <w:rsid w:val="30B37B5E"/>
    <w:rsid w:val="3E7801EC"/>
    <w:rsid w:val="4E5B4BEA"/>
    <w:rsid w:val="52F70581"/>
    <w:rsid w:val="55FE4F8E"/>
    <w:rsid w:val="57D717E2"/>
    <w:rsid w:val="5E0761AB"/>
    <w:rsid w:val="5ECD7D75"/>
    <w:rsid w:val="7696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2897</Words>
  <Characters>3033</Characters>
  <Lines>0</Lines>
  <Paragraphs>0</Paragraphs>
  <TotalTime>4</TotalTime>
  <ScaleCrop>false</ScaleCrop>
  <LinksUpToDate>false</LinksUpToDate>
  <CharactersWithSpaces>3034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2023-01-19T01:38:00Z</dcterms:created>
  <dc:creator>Administrator</dc:creator>
  <cp:lastModifiedBy>Administrator</cp:lastModifiedBy>
  <cp:lastPrinted>2023-01-19T05:15:00Z</cp:lastPrinted>
  <dcterms:modified xsi:type="dcterms:W3CDTF">2024-01-29T06:48:43Z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7F75EA5A4D3745529EDE70D6AC383D22</vt:lpwstr>
  </property>
</Properties>
</file>