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29A18">
      <w:pPr>
        <w:spacing w:line="248" w:lineRule="auto"/>
        <w:rPr>
          <w:rFonts w:ascii="Arial"/>
          <w:sz w:val="21"/>
        </w:rPr>
      </w:pPr>
    </w:p>
    <w:p w14:paraId="2C5E890D">
      <w:pPr>
        <w:spacing w:line="248" w:lineRule="auto"/>
        <w:rPr>
          <w:rFonts w:ascii="Arial"/>
          <w:sz w:val="21"/>
        </w:rPr>
      </w:pPr>
    </w:p>
    <w:p w14:paraId="40FD61BA">
      <w:pPr>
        <w:spacing w:line="249" w:lineRule="auto"/>
        <w:rPr>
          <w:rFonts w:ascii="Arial"/>
          <w:sz w:val="21"/>
        </w:rPr>
      </w:pPr>
    </w:p>
    <w:p w14:paraId="75C8D1D1">
      <w:pPr>
        <w:spacing w:line="249" w:lineRule="auto"/>
        <w:rPr>
          <w:rFonts w:ascii="Arial"/>
          <w:sz w:val="21"/>
        </w:rPr>
      </w:pPr>
    </w:p>
    <w:p w14:paraId="60CE1EC6">
      <w:pPr>
        <w:spacing w:line="249" w:lineRule="auto"/>
        <w:rPr>
          <w:rFonts w:ascii="Arial"/>
          <w:sz w:val="21"/>
        </w:rPr>
      </w:pPr>
    </w:p>
    <w:p w14:paraId="242D7E5D">
      <w:pPr>
        <w:spacing w:before="101" w:line="217" w:lineRule="auto"/>
        <w:ind w:left="1591"/>
        <w:rPr>
          <w:rFonts w:ascii="楷体" w:hAnsi="楷体" w:eastAsia="楷体" w:cs="楷体"/>
          <w:sz w:val="30"/>
          <w:szCs w:val="30"/>
        </w:rPr>
      </w:pPr>
      <w:r>
        <w:rPr>
          <w:rFonts w:ascii="宋体" w:hAnsi="宋体" w:eastAsia="宋体" w:cs="宋体"/>
          <w:color w:val="FF0000"/>
          <w:spacing w:val="2"/>
          <w:sz w:val="31"/>
          <w:szCs w:val="31"/>
        </w:rPr>
        <w:t xml:space="preserve">金凤区经济发展局        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2017</w:t>
      </w:r>
      <w:r>
        <w:rPr>
          <w:rFonts w:ascii="楷体" w:hAnsi="楷体" w:eastAsia="楷体" w:cs="楷体"/>
          <w:color w:val="002060"/>
          <w:spacing w:val="-59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年政府信息公开工作年度报告</w:t>
      </w:r>
    </w:p>
    <w:p w14:paraId="4924333C">
      <w:pPr>
        <w:spacing w:before="4" w:line="89" w:lineRule="exact"/>
        <w:ind w:firstLine="1587"/>
      </w:pPr>
      <w:r>
        <w:rPr>
          <w:position w:val="-1"/>
        </w:rPr>
        <w:drawing>
          <wp:inline distT="0" distB="0" distL="0" distR="0">
            <wp:extent cx="5615940" cy="558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6574" cy="5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0392B">
      <w:pPr>
        <w:spacing w:before="360" w:line="231" w:lineRule="auto"/>
        <w:ind w:left="4436" w:right="2849" w:hanging="1456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34"/>
          <w:sz w:val="43"/>
          <w:szCs w:val="43"/>
        </w:rPr>
        <w:t>金凤区经济发展局2017</w:t>
      </w:r>
      <w:r>
        <w:rPr>
          <w:rFonts w:ascii="宋体" w:hAnsi="宋体" w:eastAsia="宋体" w:cs="宋体"/>
          <w:spacing w:val="-8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4"/>
          <w:sz w:val="43"/>
          <w:szCs w:val="43"/>
        </w:rPr>
        <w:t>年政府信息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5"/>
          <w:sz w:val="43"/>
          <w:szCs w:val="43"/>
        </w:rPr>
        <w:t>公开工作年度报告</w:t>
      </w:r>
    </w:p>
    <w:p w14:paraId="5900411D">
      <w:pPr>
        <w:spacing w:line="301" w:lineRule="auto"/>
        <w:rPr>
          <w:rFonts w:ascii="Arial"/>
          <w:sz w:val="21"/>
        </w:rPr>
      </w:pPr>
    </w:p>
    <w:bookmarkEnd w:id="0"/>
    <w:p w14:paraId="3611F681">
      <w:pPr>
        <w:spacing w:line="301" w:lineRule="auto"/>
        <w:rPr>
          <w:rFonts w:ascii="Arial"/>
          <w:sz w:val="21"/>
        </w:rPr>
      </w:pPr>
    </w:p>
    <w:p w14:paraId="71D95FF8">
      <w:pPr>
        <w:pStyle w:val="2"/>
        <w:spacing w:before="100" w:line="322" w:lineRule="auto"/>
        <w:ind w:left="1608" w:right="1473" w:firstLine="640"/>
      </w:pPr>
      <w:r>
        <w:rPr>
          <w:spacing w:val="4"/>
        </w:rPr>
        <w:t>根据《中华人民共和国政府信息公开条例》《宁夏回族自治</w:t>
      </w:r>
      <w:r>
        <w:rPr>
          <w:spacing w:val="18"/>
        </w:rPr>
        <w:t xml:space="preserve"> </w:t>
      </w:r>
      <w:r>
        <w:rPr>
          <w:spacing w:val="5"/>
        </w:rPr>
        <w:t>区实施〈中华人民共和国政府信息公开条例〉办法》规定，《金</w:t>
      </w:r>
      <w:r>
        <w:t xml:space="preserve"> </w:t>
      </w:r>
      <w:r>
        <w:rPr>
          <w:spacing w:val="6"/>
        </w:rPr>
        <w:t>凤区经发局</w:t>
      </w:r>
      <w:r>
        <w:rPr>
          <w:spacing w:val="-45"/>
        </w:rPr>
        <w:t xml:space="preserve"> </w:t>
      </w:r>
      <w:r>
        <w:rPr>
          <w:spacing w:val="6"/>
        </w:rPr>
        <w:t>2017</w:t>
      </w:r>
      <w:r>
        <w:rPr>
          <w:spacing w:val="-47"/>
        </w:rPr>
        <w:t xml:space="preserve"> </w:t>
      </w:r>
      <w:r>
        <w:rPr>
          <w:spacing w:val="6"/>
        </w:rPr>
        <w:t>年政府信息公开工作年度报告》现予发布。</w:t>
      </w:r>
    </w:p>
    <w:p w14:paraId="194ECAB1">
      <w:pPr>
        <w:pStyle w:val="2"/>
        <w:spacing w:before="59" w:line="328" w:lineRule="auto"/>
        <w:ind w:left="1609" w:right="1369" w:firstLine="639"/>
      </w:pPr>
      <w:r>
        <w:rPr>
          <w:spacing w:val="5"/>
        </w:rPr>
        <w:t xml:space="preserve">本报告由金凤区经发局党政办公室编制而成，所列政府信息 </w:t>
      </w:r>
      <w:r>
        <w:rPr>
          <w:spacing w:val="-8"/>
        </w:rPr>
        <w:t>公开数据统计期限为2017</w:t>
      </w:r>
      <w:r>
        <w:rPr>
          <w:spacing w:val="-47"/>
        </w:rPr>
        <w:t xml:space="preserve"> </w:t>
      </w:r>
      <w:r>
        <w:rPr>
          <w:spacing w:val="-8"/>
        </w:rPr>
        <w:t>年1</w:t>
      </w:r>
      <w:r>
        <w:rPr>
          <w:spacing w:val="-38"/>
        </w:rPr>
        <w:t xml:space="preserve"> </w:t>
      </w:r>
      <w:r>
        <w:rPr>
          <w:spacing w:val="-8"/>
        </w:rPr>
        <w:t>月1 日至2017</w:t>
      </w:r>
      <w:r>
        <w:rPr>
          <w:spacing w:val="-49"/>
        </w:rPr>
        <w:t xml:space="preserve"> </w:t>
      </w:r>
      <w:r>
        <w:rPr>
          <w:spacing w:val="-8"/>
        </w:rPr>
        <w:t>年12</w:t>
      </w:r>
      <w:r>
        <w:rPr>
          <w:spacing w:val="-39"/>
        </w:rPr>
        <w:t xml:space="preserve"> </w:t>
      </w:r>
      <w:r>
        <w:rPr>
          <w:spacing w:val="-8"/>
        </w:rPr>
        <w:t>月31 日。本报告</w:t>
      </w:r>
      <w:r>
        <w:t xml:space="preserve"> </w:t>
      </w:r>
      <w:r>
        <w:rPr>
          <w:spacing w:val="2"/>
        </w:rPr>
        <w:t>电子版可在金凤区人民政府门户网站（</w:t>
      </w:r>
      <w:r>
        <w:t>www</w:t>
      </w:r>
      <w:r>
        <w:rPr>
          <w:spacing w:val="2"/>
        </w:rPr>
        <w:t>.</w:t>
      </w:r>
      <w:r>
        <w:t>y</w:t>
      </w:r>
      <w:r>
        <w:rPr>
          <w:spacing w:val="-135"/>
        </w:rPr>
        <w:t xml:space="preserve"> </w:t>
      </w:r>
      <w:r>
        <w:t>cjinfeng</w:t>
      </w:r>
      <w:r>
        <w:rPr>
          <w:spacing w:val="2"/>
        </w:rPr>
        <w:t>.</w:t>
      </w:r>
      <w:r>
        <w:t>gov</w:t>
      </w:r>
      <w:r>
        <w:rPr>
          <w:spacing w:val="2"/>
        </w:rPr>
        <w:t>.</w:t>
      </w:r>
      <w:r>
        <w:t>cn</w:t>
      </w:r>
      <w:r>
        <w:rPr>
          <w:spacing w:val="2"/>
        </w:rPr>
        <w:t>/）</w:t>
      </w:r>
      <w:r>
        <w:t xml:space="preserve"> </w:t>
      </w:r>
      <w:r>
        <w:rPr>
          <w:spacing w:val="5"/>
        </w:rPr>
        <w:t>查阅或下载。如有疑问或意见建议，请直接与金凤区经发局党政</w:t>
      </w:r>
      <w:r>
        <w:rPr>
          <w:spacing w:val="14"/>
        </w:rPr>
        <w:t xml:space="preserve"> </w:t>
      </w:r>
      <w:r>
        <w:rPr>
          <w:spacing w:val="-10"/>
        </w:rPr>
        <w:t>办公室联系（地址：银川市金凤区黄河东路789</w:t>
      </w:r>
      <w:r>
        <w:rPr>
          <w:spacing w:val="-35"/>
        </w:rPr>
        <w:t xml:space="preserve"> </w:t>
      </w:r>
      <w:r>
        <w:rPr>
          <w:spacing w:val="-10"/>
        </w:rPr>
        <w:t>号；邮编：750001；</w:t>
      </w:r>
      <w:r>
        <w:t xml:space="preserve"> </w:t>
      </w:r>
      <w:r>
        <w:rPr>
          <w:spacing w:val="-7"/>
        </w:rPr>
        <w:t>电话</w:t>
      </w:r>
      <w:r>
        <w:rPr>
          <w:spacing w:val="-71"/>
        </w:rPr>
        <w:t xml:space="preserve"> </w:t>
      </w:r>
      <w:r>
        <w:rPr>
          <w:spacing w:val="-7"/>
        </w:rPr>
        <w:t>：0951</w:t>
      </w:r>
      <w:r>
        <w:rPr>
          <w:spacing w:val="-102"/>
        </w:rPr>
        <w:t xml:space="preserve"> </w:t>
      </w:r>
      <w:r>
        <w:rPr>
          <w:spacing w:val="-7"/>
        </w:rPr>
        <w:t>—</w:t>
      </w:r>
      <w:r>
        <w:rPr>
          <w:spacing w:val="-98"/>
        </w:rPr>
        <w:t xml:space="preserve"> </w:t>
      </w:r>
      <w:r>
        <w:rPr>
          <w:spacing w:val="-7"/>
        </w:rPr>
        <w:t>5044761</w:t>
      </w:r>
      <w:r>
        <w:rPr>
          <w:spacing w:val="-72"/>
        </w:rPr>
        <w:t xml:space="preserve"> </w:t>
      </w:r>
      <w:r>
        <w:rPr>
          <w:spacing w:val="-7"/>
        </w:rPr>
        <w:t>，</w:t>
      </w:r>
      <w:r>
        <w:rPr>
          <w:spacing w:val="-88"/>
        </w:rPr>
        <w:t xml:space="preserve"> </w:t>
      </w:r>
      <w:r>
        <w:rPr>
          <w:spacing w:val="-7"/>
        </w:rPr>
        <w:t>传</w:t>
      </w:r>
      <w:r>
        <w:rPr>
          <w:spacing w:val="-85"/>
        </w:rPr>
        <w:t xml:space="preserve"> </w:t>
      </w:r>
      <w:r>
        <w:rPr>
          <w:spacing w:val="-7"/>
        </w:rPr>
        <w:t>真</w:t>
      </w:r>
      <w:r>
        <w:rPr>
          <w:spacing w:val="-70"/>
        </w:rPr>
        <w:t xml:space="preserve"> </w:t>
      </w:r>
      <w:r>
        <w:rPr>
          <w:spacing w:val="-7"/>
        </w:rPr>
        <w:t>：0</w:t>
      </w:r>
      <w:r>
        <w:rPr>
          <w:spacing w:val="-8"/>
        </w:rPr>
        <w:t>951</w:t>
      </w:r>
      <w:r>
        <w:rPr>
          <w:spacing w:val="-103"/>
        </w:rPr>
        <w:t xml:space="preserve"> </w:t>
      </w:r>
      <w:r>
        <w:rPr>
          <w:spacing w:val="-8"/>
        </w:rPr>
        <w:t>—</w:t>
      </w:r>
      <w:r>
        <w:rPr>
          <w:spacing w:val="-97"/>
        </w:rPr>
        <w:t xml:space="preserve"> </w:t>
      </w:r>
      <w:r>
        <w:rPr>
          <w:spacing w:val="-8"/>
        </w:rPr>
        <w:t>5044761</w:t>
      </w:r>
      <w:r>
        <w:rPr>
          <w:spacing w:val="-70"/>
        </w:rPr>
        <w:t xml:space="preserve"> </w:t>
      </w:r>
      <w:r>
        <w:rPr>
          <w:spacing w:val="-8"/>
        </w:rPr>
        <w:t>；</w:t>
      </w:r>
      <w:r>
        <w:rPr>
          <w:spacing w:val="-57"/>
        </w:rPr>
        <w:t xml:space="preserve"> </w:t>
      </w:r>
      <w:r>
        <w:rPr>
          <w:spacing w:val="-8"/>
        </w:rPr>
        <w:t>电</w:t>
      </w:r>
      <w:r>
        <w:rPr>
          <w:spacing w:val="-81"/>
        </w:rPr>
        <w:t xml:space="preserve"> </w:t>
      </w:r>
      <w:r>
        <w:rPr>
          <w:spacing w:val="-8"/>
        </w:rPr>
        <w:t>子</w:t>
      </w:r>
      <w:r>
        <w:rPr>
          <w:spacing w:val="-71"/>
        </w:rPr>
        <w:t xml:space="preserve"> </w:t>
      </w:r>
      <w:r>
        <w:rPr>
          <w:spacing w:val="-8"/>
        </w:rPr>
        <w:t>邮</w:t>
      </w:r>
      <w:r>
        <w:rPr>
          <w:spacing w:val="-85"/>
        </w:rPr>
        <w:t xml:space="preserve"> </w:t>
      </w:r>
      <w:r>
        <w:rPr>
          <w:spacing w:val="-8"/>
        </w:rPr>
        <w:t>箱</w:t>
      </w:r>
      <w:r>
        <w:rPr>
          <w:spacing w:val="-71"/>
        </w:rPr>
        <w:t xml:space="preserve"> </w:t>
      </w:r>
      <w:r>
        <w:rPr>
          <w:spacing w:val="-8"/>
        </w:rPr>
        <w:t>：</w:t>
      </w:r>
      <w:r>
        <w:t xml:space="preserve"> </w:t>
      </w:r>
      <w:r>
        <w:rPr>
          <w:spacing w:val="-2"/>
        </w:rPr>
        <w:t>jfq</w:t>
      </w:r>
      <w:r>
        <w:rPr>
          <w:spacing w:val="-115"/>
        </w:rPr>
        <w:t xml:space="preserve"> </w:t>
      </w:r>
      <w:r>
        <w:rPr>
          <w:spacing w:val="-2"/>
        </w:rPr>
        <w:t>jjfzj@163.com）。</w:t>
      </w:r>
    </w:p>
    <w:p w14:paraId="70791D18">
      <w:pPr>
        <w:spacing w:before="63" w:line="226" w:lineRule="auto"/>
        <w:ind w:left="22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一、概述</w:t>
      </w:r>
    </w:p>
    <w:p w14:paraId="1E5C0956">
      <w:pPr>
        <w:pStyle w:val="2"/>
        <w:spacing w:before="173" w:line="330" w:lineRule="auto"/>
        <w:ind w:left="1607" w:right="1361" w:firstLine="634"/>
      </w:pPr>
      <w:r>
        <w:rPr>
          <w:spacing w:val="7"/>
        </w:rPr>
        <w:t>2017</w:t>
      </w:r>
      <w:r>
        <w:rPr>
          <w:spacing w:val="-30"/>
        </w:rPr>
        <w:t xml:space="preserve"> </w:t>
      </w:r>
      <w:r>
        <w:rPr>
          <w:spacing w:val="7"/>
        </w:rPr>
        <w:t>年，在金凤区党委、政府的正确领导及金凤区政务公</w:t>
      </w:r>
      <w:r>
        <w:t xml:space="preserve">  </w:t>
      </w:r>
      <w:r>
        <w:rPr>
          <w:spacing w:val="5"/>
        </w:rPr>
        <w:t>开办公室的精心指导下，金凤区经发局紧紧围绕金凤区人民政府</w:t>
      </w:r>
      <w:r>
        <w:rPr>
          <w:spacing w:val="1"/>
        </w:rPr>
        <w:t xml:space="preserve"> </w:t>
      </w:r>
      <w:r>
        <w:rPr>
          <w:spacing w:val="5"/>
        </w:rPr>
        <w:t>重大决策部署及公众关切，深入贯彻落实相关文件精神，坚持以</w:t>
      </w:r>
      <w:r>
        <w:rPr>
          <w:spacing w:val="4"/>
        </w:rPr>
        <w:t xml:space="preserve"> </w:t>
      </w:r>
      <w:r>
        <w:rPr>
          <w:spacing w:val="-2"/>
        </w:rPr>
        <w:t>公开为常态、不公开为例外，积极推进决策、执行、管理、服务、</w:t>
      </w:r>
      <w:r>
        <w:rPr>
          <w:spacing w:val="3"/>
        </w:rPr>
        <w:t xml:space="preserve"> 结果“五公开</w:t>
      </w:r>
      <w:r>
        <w:rPr>
          <w:spacing w:val="-95"/>
        </w:rPr>
        <w:t xml:space="preserve"> </w:t>
      </w:r>
      <w:r>
        <w:rPr>
          <w:spacing w:val="3"/>
        </w:rPr>
        <w:t>”，加强信息发布、政策解读、回应关切、公众参</w:t>
      </w:r>
      <w:r>
        <w:t xml:space="preserve"> </w:t>
      </w:r>
      <w:r>
        <w:rPr>
          <w:spacing w:val="9"/>
        </w:rPr>
        <w:t>与，努力实现公开内容覆盖权力运行全流程、政务服务全过程，</w:t>
      </w:r>
      <w:r>
        <w:rPr>
          <w:spacing w:val="3"/>
        </w:rPr>
        <w:t xml:space="preserve"> </w:t>
      </w:r>
      <w:r>
        <w:rPr>
          <w:spacing w:val="9"/>
        </w:rPr>
        <w:t>不断增强公开的质量和实效，为保障人民群众知情权、参与权、</w:t>
      </w:r>
      <w:r>
        <w:rPr>
          <w:spacing w:val="3"/>
        </w:rPr>
        <w:t xml:space="preserve"> </w:t>
      </w:r>
      <w:r>
        <w:rPr>
          <w:spacing w:val="-4"/>
        </w:rPr>
        <w:t>表达权、监督权及加快实现“金凤经济增速发展</w:t>
      </w:r>
      <w:r>
        <w:rPr>
          <w:spacing w:val="-94"/>
        </w:rPr>
        <w:t xml:space="preserve"> </w:t>
      </w:r>
      <w:r>
        <w:rPr>
          <w:spacing w:val="-4"/>
        </w:rPr>
        <w:t>”做出重要贡献。</w:t>
      </w:r>
    </w:p>
    <w:p w14:paraId="43B667A6">
      <w:pPr>
        <w:spacing w:line="269" w:lineRule="auto"/>
        <w:rPr>
          <w:rFonts w:ascii="Arial"/>
          <w:sz w:val="21"/>
        </w:rPr>
      </w:pPr>
    </w:p>
    <w:p w14:paraId="3D8AD8C6">
      <w:pPr>
        <w:spacing w:line="270" w:lineRule="auto"/>
        <w:rPr>
          <w:rFonts w:ascii="Arial"/>
          <w:sz w:val="21"/>
        </w:rPr>
      </w:pPr>
    </w:p>
    <w:p w14:paraId="3C7FE7DB">
      <w:pPr>
        <w:spacing w:line="270" w:lineRule="auto"/>
        <w:rPr>
          <w:rFonts w:ascii="Arial"/>
          <w:sz w:val="21"/>
        </w:rPr>
      </w:pPr>
    </w:p>
    <w:p w14:paraId="3A21B1EC">
      <w:pPr>
        <w:spacing w:line="270" w:lineRule="auto"/>
        <w:rPr>
          <w:rFonts w:ascii="Arial"/>
          <w:sz w:val="21"/>
        </w:rPr>
      </w:pPr>
    </w:p>
    <w:p w14:paraId="55143C22">
      <w:pPr>
        <w:spacing w:before="93" w:line="180" w:lineRule="auto"/>
        <w:ind w:left="6090"/>
        <w:rPr>
          <w:rFonts w:ascii="Calibri" w:hAnsi="Calibri" w:eastAsia="Calibri" w:cs="Calibri"/>
          <w:sz w:val="30"/>
          <w:szCs w:val="30"/>
        </w:rPr>
      </w:pPr>
      <w:r>
        <w:rPr>
          <w:rFonts w:ascii="Calibri" w:hAnsi="Calibri" w:eastAsia="Calibri" w:cs="Calibri"/>
          <w:color w:val="00B050"/>
          <w:sz w:val="30"/>
          <w:szCs w:val="30"/>
        </w:rPr>
        <w:t>1</w:t>
      </w:r>
    </w:p>
    <w:p w14:paraId="28D86937">
      <w:pPr>
        <w:spacing w:before="5" w:line="830" w:lineRule="exact"/>
      </w:pPr>
      <w:r>
        <w:rPr>
          <w:position w:val="-16"/>
        </w:rPr>
        <w:drawing>
          <wp:inline distT="0" distB="0" distL="0" distR="0">
            <wp:extent cx="7559675" cy="5270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2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B44A0">
      <w:pPr>
        <w:spacing w:line="830" w:lineRule="exact"/>
        <w:sectPr>
          <w:footerReference r:id="rId5" w:type="default"/>
          <w:pgSz w:w="11906" w:h="16839"/>
          <w:pgMar w:top="0" w:right="0" w:bottom="1" w:left="0" w:header="0" w:footer="0" w:gutter="0"/>
          <w:cols w:space="720" w:num="1"/>
        </w:sectPr>
      </w:pPr>
    </w:p>
    <w:p w14:paraId="30345FD3">
      <w:pPr>
        <w:spacing w:line="248" w:lineRule="auto"/>
        <w:rPr>
          <w:rFonts w:ascii="Arial"/>
          <w:sz w:val="21"/>
        </w:rPr>
      </w:pPr>
    </w:p>
    <w:p w14:paraId="513A9202">
      <w:pPr>
        <w:spacing w:line="248" w:lineRule="auto"/>
        <w:rPr>
          <w:rFonts w:ascii="Arial"/>
          <w:sz w:val="21"/>
        </w:rPr>
      </w:pPr>
    </w:p>
    <w:p w14:paraId="580CA07C">
      <w:pPr>
        <w:spacing w:line="249" w:lineRule="auto"/>
        <w:rPr>
          <w:rFonts w:ascii="Arial"/>
          <w:sz w:val="21"/>
        </w:rPr>
      </w:pPr>
    </w:p>
    <w:p w14:paraId="5DA8935F">
      <w:pPr>
        <w:spacing w:line="249" w:lineRule="auto"/>
        <w:rPr>
          <w:rFonts w:ascii="Arial"/>
          <w:sz w:val="21"/>
        </w:rPr>
      </w:pPr>
    </w:p>
    <w:p w14:paraId="7C5B51CC">
      <w:pPr>
        <w:spacing w:line="249" w:lineRule="auto"/>
        <w:rPr>
          <w:rFonts w:ascii="Arial"/>
          <w:sz w:val="21"/>
        </w:rPr>
      </w:pPr>
    </w:p>
    <w:p w14:paraId="002F84E8">
      <w:pPr>
        <w:spacing w:before="101" w:line="217" w:lineRule="auto"/>
        <w:ind w:left="1591"/>
        <w:rPr>
          <w:rFonts w:ascii="楷体" w:hAnsi="楷体" w:eastAsia="楷体" w:cs="楷体"/>
          <w:sz w:val="30"/>
          <w:szCs w:val="30"/>
        </w:rPr>
      </w:pPr>
      <w:r>
        <w:rPr>
          <w:rFonts w:ascii="宋体" w:hAnsi="宋体" w:eastAsia="宋体" w:cs="宋体"/>
          <w:color w:val="FF0000"/>
          <w:spacing w:val="2"/>
          <w:sz w:val="31"/>
          <w:szCs w:val="31"/>
        </w:rPr>
        <w:t xml:space="preserve">金凤区经济发展局        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2017</w:t>
      </w:r>
      <w:r>
        <w:rPr>
          <w:rFonts w:ascii="楷体" w:hAnsi="楷体" w:eastAsia="楷体" w:cs="楷体"/>
          <w:color w:val="002060"/>
          <w:spacing w:val="-59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年政府信息公开工作年度报告</w:t>
      </w:r>
    </w:p>
    <w:p w14:paraId="1B4B5A29">
      <w:pPr>
        <w:spacing w:before="4" w:line="89" w:lineRule="exact"/>
        <w:ind w:firstLine="1587"/>
      </w:pPr>
      <w:r>
        <w:rPr>
          <w:position w:val="-1"/>
        </w:rPr>
        <w:drawing>
          <wp:inline distT="0" distB="0" distL="0" distR="0">
            <wp:extent cx="5615940" cy="5588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6574" cy="5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6E7ED">
      <w:pPr>
        <w:spacing w:line="356" w:lineRule="auto"/>
        <w:rPr>
          <w:rFonts w:ascii="Arial"/>
          <w:sz w:val="21"/>
        </w:rPr>
      </w:pPr>
    </w:p>
    <w:p w14:paraId="1CD80039">
      <w:pPr>
        <w:pStyle w:val="2"/>
        <w:spacing w:before="100" w:line="328" w:lineRule="auto"/>
        <w:ind w:left="1607" w:right="1431" w:firstLine="657"/>
      </w:pPr>
      <w:r>
        <w:rPr>
          <w:rFonts w:ascii="楷体" w:hAnsi="楷体" w:eastAsia="楷体" w:cs="楷体"/>
          <w:b/>
          <w:bCs/>
          <w:spacing w:val="2"/>
        </w:rPr>
        <w:t>（一）加强组织领导，健全工作机构。</w:t>
      </w:r>
      <w:r>
        <w:rPr>
          <w:spacing w:val="2"/>
        </w:rPr>
        <w:t>金凤区经发局领导高</w:t>
      </w:r>
      <w:r>
        <w:t xml:space="preserve"> </w:t>
      </w:r>
      <w:r>
        <w:rPr>
          <w:spacing w:val="5"/>
        </w:rPr>
        <w:t>度重视，多次召开专题会议安排部署政务公开工作。成立了以局</w:t>
      </w:r>
      <w:r>
        <w:rPr>
          <w:spacing w:val="1"/>
        </w:rPr>
        <w:t xml:space="preserve"> </w:t>
      </w:r>
      <w:r>
        <w:rPr>
          <w:spacing w:val="5"/>
        </w:rPr>
        <w:t>长为组长、以各科室负责人为成员的金凤区经发局政务公开领导</w:t>
      </w:r>
      <w:r>
        <w:rPr>
          <w:spacing w:val="4"/>
        </w:rPr>
        <w:t xml:space="preserve"> </w:t>
      </w:r>
      <w:r>
        <w:rPr>
          <w:spacing w:val="6"/>
        </w:rPr>
        <w:t>小组，明确政务公开责任分工。设立了经发局政务公开办公室，</w:t>
      </w:r>
      <w:r>
        <w:rPr>
          <w:spacing w:val="18"/>
        </w:rPr>
        <w:t xml:space="preserve"> </w:t>
      </w:r>
      <w:r>
        <w:rPr>
          <w:spacing w:val="5"/>
        </w:rPr>
        <w:t>办公室主任由党政办公室主任兼任，明确政务公开办公室全面负</w:t>
      </w:r>
      <w:r>
        <w:rPr>
          <w:spacing w:val="4"/>
        </w:rPr>
        <w:t xml:space="preserve"> </w:t>
      </w:r>
      <w:r>
        <w:rPr>
          <w:spacing w:val="8"/>
        </w:rPr>
        <w:t>责推进指导、协调监督经发局信息公开工作。</w:t>
      </w:r>
    </w:p>
    <w:p w14:paraId="36FAAC2B">
      <w:pPr>
        <w:pStyle w:val="2"/>
        <w:spacing w:before="65" w:line="329" w:lineRule="auto"/>
        <w:ind w:left="1607" w:right="1344" w:firstLine="660"/>
      </w:pPr>
      <w:r>
        <w:rPr>
          <w:rFonts w:ascii="楷体" w:hAnsi="楷体" w:eastAsia="楷体" w:cs="楷体"/>
          <w:b/>
          <w:bCs/>
          <w:spacing w:val="13"/>
        </w:rPr>
        <w:t>（二）完善工作制度，夯实公开基础。</w:t>
      </w:r>
      <w:r>
        <w:rPr>
          <w:spacing w:val="13"/>
        </w:rPr>
        <w:t>严格执行《金凤区</w:t>
      </w:r>
      <w:r>
        <w:rPr>
          <w:spacing w:val="4"/>
        </w:rPr>
        <w:t xml:space="preserve">  </w:t>
      </w:r>
      <w:r>
        <w:rPr>
          <w:spacing w:val="7"/>
        </w:rPr>
        <w:t>全面推进政务公开若干重点工作实施方案》、《金凤区</w:t>
      </w:r>
      <w:r>
        <w:rPr>
          <w:spacing w:val="-41"/>
        </w:rPr>
        <w:t xml:space="preserve"> </w:t>
      </w:r>
      <w:r>
        <w:rPr>
          <w:spacing w:val="7"/>
        </w:rPr>
        <w:t>2017</w:t>
      </w:r>
      <w:r>
        <w:rPr>
          <w:spacing w:val="-47"/>
        </w:rPr>
        <w:t xml:space="preserve"> </w:t>
      </w:r>
      <w:r>
        <w:rPr>
          <w:spacing w:val="7"/>
        </w:rPr>
        <w:t>年</w:t>
      </w:r>
      <w:r>
        <w:t xml:space="preserve">  </w:t>
      </w:r>
      <w:r>
        <w:rPr>
          <w:spacing w:val="13"/>
        </w:rPr>
        <w:t>政务公开工作要点》、《金凤区加快推进“互联网+政务服务</w:t>
      </w:r>
      <w:r>
        <w:rPr>
          <w:spacing w:val="-92"/>
        </w:rPr>
        <w:t xml:space="preserve"> </w:t>
      </w:r>
      <w:r>
        <w:rPr>
          <w:spacing w:val="13"/>
        </w:rPr>
        <w:t>”</w:t>
      </w:r>
      <w:r>
        <w:t xml:space="preserve"> </w:t>
      </w:r>
      <w:r>
        <w:rPr>
          <w:spacing w:val="4"/>
        </w:rPr>
        <w:t>工作方案》、《关于规范公文标识政府信息公开属性有关事项的</w:t>
      </w:r>
      <w:r>
        <w:rPr>
          <w:spacing w:val="2"/>
        </w:rPr>
        <w:t xml:space="preserve">  </w:t>
      </w:r>
      <w:r>
        <w:rPr>
          <w:spacing w:val="4"/>
        </w:rPr>
        <w:t>通知》等文件精神，将政府信息公开纳入办文办会程序，完善公</w:t>
      </w:r>
      <w:r>
        <w:rPr>
          <w:spacing w:val="2"/>
        </w:rPr>
        <w:t xml:space="preserve">  </w:t>
      </w:r>
      <w:r>
        <w:rPr>
          <w:spacing w:val="4"/>
        </w:rPr>
        <w:t>文传阅单，发文前明确公开属性，随公文一并报批，拟不主动公</w:t>
      </w:r>
      <w:r>
        <w:rPr>
          <w:spacing w:val="2"/>
        </w:rPr>
        <w:t xml:space="preserve">  </w:t>
      </w:r>
      <w:r>
        <w:rPr>
          <w:spacing w:val="4"/>
        </w:rPr>
        <w:t>开的，要求依法依规说明理由，没有明确公开属性建议的，或者</w:t>
      </w:r>
      <w:r>
        <w:rPr>
          <w:spacing w:val="2"/>
        </w:rPr>
        <w:t xml:space="preserve">  </w:t>
      </w:r>
      <w:r>
        <w:rPr>
          <w:spacing w:val="8"/>
        </w:rPr>
        <w:t>没有依法依规说明不主动公开理由的，按规定予以退文。</w:t>
      </w:r>
    </w:p>
    <w:p w14:paraId="5ABEE912">
      <w:pPr>
        <w:pStyle w:val="2"/>
        <w:spacing w:before="54" w:line="328" w:lineRule="auto"/>
        <w:ind w:left="1606" w:right="1499" w:firstLine="661"/>
      </w:pPr>
      <w:r>
        <w:rPr>
          <w:rFonts w:ascii="楷体" w:hAnsi="楷体" w:eastAsia="楷体" w:cs="楷体"/>
          <w:b/>
          <w:bCs/>
          <w:spacing w:val="13"/>
        </w:rPr>
        <w:t>（三）加强平台建设，拓展公开渠道。</w:t>
      </w:r>
      <w:r>
        <w:rPr>
          <w:spacing w:val="13"/>
        </w:rPr>
        <w:t>按照“群众需要、</w:t>
      </w:r>
      <w:r>
        <w:rPr>
          <w:spacing w:val="7"/>
        </w:rPr>
        <w:t xml:space="preserve"> </w:t>
      </w:r>
      <w:r>
        <w:rPr>
          <w:spacing w:val="2"/>
        </w:rPr>
        <w:t>方便获取</w:t>
      </w:r>
      <w:r>
        <w:rPr>
          <w:spacing w:val="-93"/>
        </w:rPr>
        <w:t xml:space="preserve"> </w:t>
      </w:r>
      <w:r>
        <w:rPr>
          <w:spacing w:val="2"/>
        </w:rPr>
        <w:t>”的原则，对经发局网站全面改版升级，完善网站栏目</w:t>
      </w:r>
      <w:r>
        <w:t xml:space="preserve"> </w:t>
      </w:r>
      <w:r>
        <w:rPr>
          <w:spacing w:val="3"/>
        </w:rPr>
        <w:t>设置，规范各级栏目表述，强化搜索检索功能。设</w:t>
      </w:r>
      <w:r>
        <w:rPr>
          <w:spacing w:val="2"/>
        </w:rPr>
        <w:t>置了</w:t>
      </w:r>
      <w:r>
        <w:rPr>
          <w:spacing w:val="-63"/>
        </w:rPr>
        <w:t xml:space="preserve"> </w:t>
      </w:r>
      <w:r>
        <w:rPr>
          <w:spacing w:val="2"/>
        </w:rPr>
        <w:t>9</w:t>
      </w:r>
      <w:r>
        <w:rPr>
          <w:spacing w:val="-52"/>
        </w:rPr>
        <w:t xml:space="preserve"> </w:t>
      </w:r>
      <w:r>
        <w:rPr>
          <w:spacing w:val="2"/>
        </w:rPr>
        <w:t>项主菜</w:t>
      </w:r>
      <w:r>
        <w:t xml:space="preserve"> </w:t>
      </w:r>
      <w:r>
        <w:rPr>
          <w:spacing w:val="11"/>
        </w:rPr>
        <w:t>单，30</w:t>
      </w:r>
      <w:r>
        <w:rPr>
          <w:spacing w:val="-35"/>
        </w:rPr>
        <w:t xml:space="preserve"> </w:t>
      </w:r>
      <w:r>
        <w:rPr>
          <w:spacing w:val="11"/>
        </w:rPr>
        <w:t>个子菜单。确保了经发局各类信息准确、全面、到位、</w:t>
      </w:r>
      <w:r>
        <w:t xml:space="preserve"> </w:t>
      </w:r>
      <w:r>
        <w:rPr>
          <w:spacing w:val="2"/>
        </w:rPr>
        <w:t>及时、有效地向社会公开。在经发局</w:t>
      </w:r>
      <w:r>
        <w:rPr>
          <w:spacing w:val="-63"/>
        </w:rPr>
        <w:t xml:space="preserve"> </w:t>
      </w:r>
      <w:r>
        <w:rPr>
          <w:spacing w:val="2"/>
        </w:rPr>
        <w:t>405</w:t>
      </w:r>
      <w:r>
        <w:rPr>
          <w:spacing w:val="-32"/>
        </w:rPr>
        <w:t xml:space="preserve"> </w:t>
      </w:r>
      <w:r>
        <w:rPr>
          <w:spacing w:val="2"/>
        </w:rPr>
        <w:t>室设置查询点，配备专</w:t>
      </w:r>
      <w:r>
        <w:t xml:space="preserve"> </w:t>
      </w:r>
      <w:r>
        <w:rPr>
          <w:spacing w:val="8"/>
        </w:rPr>
        <w:t>用联网查询电脑，方便群众随时查询公开信息。</w:t>
      </w:r>
    </w:p>
    <w:p w14:paraId="4C8517A0">
      <w:pPr>
        <w:spacing w:line="243" w:lineRule="auto"/>
        <w:rPr>
          <w:rFonts w:ascii="Arial"/>
          <w:sz w:val="21"/>
        </w:rPr>
      </w:pPr>
    </w:p>
    <w:p w14:paraId="047A12E3">
      <w:pPr>
        <w:spacing w:line="243" w:lineRule="auto"/>
        <w:rPr>
          <w:rFonts w:ascii="Arial"/>
          <w:sz w:val="21"/>
        </w:rPr>
      </w:pPr>
    </w:p>
    <w:p w14:paraId="3FE2E42C">
      <w:pPr>
        <w:spacing w:line="243" w:lineRule="auto"/>
        <w:rPr>
          <w:rFonts w:ascii="Arial"/>
          <w:sz w:val="21"/>
        </w:rPr>
      </w:pPr>
    </w:p>
    <w:p w14:paraId="50A6F94B">
      <w:pPr>
        <w:spacing w:line="243" w:lineRule="auto"/>
        <w:rPr>
          <w:rFonts w:ascii="Arial"/>
          <w:sz w:val="21"/>
        </w:rPr>
      </w:pPr>
    </w:p>
    <w:p w14:paraId="7577B676">
      <w:pPr>
        <w:spacing w:line="244" w:lineRule="auto"/>
        <w:rPr>
          <w:rFonts w:ascii="Arial"/>
          <w:sz w:val="21"/>
        </w:rPr>
      </w:pPr>
    </w:p>
    <w:p w14:paraId="3ED74EAC">
      <w:pPr>
        <w:spacing w:line="244" w:lineRule="auto"/>
        <w:rPr>
          <w:rFonts w:ascii="Arial"/>
          <w:sz w:val="21"/>
        </w:rPr>
      </w:pPr>
    </w:p>
    <w:p w14:paraId="01B183FE">
      <w:pPr>
        <w:spacing w:line="244" w:lineRule="auto"/>
        <w:rPr>
          <w:rFonts w:ascii="Arial"/>
          <w:sz w:val="21"/>
        </w:rPr>
      </w:pPr>
    </w:p>
    <w:p w14:paraId="3587E719">
      <w:pPr>
        <w:spacing w:line="244" w:lineRule="auto"/>
        <w:rPr>
          <w:rFonts w:ascii="Arial"/>
          <w:sz w:val="21"/>
        </w:rPr>
      </w:pPr>
    </w:p>
    <w:p w14:paraId="141C051E">
      <w:pPr>
        <w:spacing w:line="244" w:lineRule="auto"/>
        <w:rPr>
          <w:rFonts w:ascii="Arial"/>
          <w:sz w:val="21"/>
        </w:rPr>
      </w:pPr>
    </w:p>
    <w:p w14:paraId="0C293EE1">
      <w:pPr>
        <w:spacing w:before="92" w:line="181" w:lineRule="auto"/>
        <w:ind w:left="6081"/>
        <w:rPr>
          <w:rFonts w:ascii="Calibri" w:hAnsi="Calibri" w:eastAsia="Calibri" w:cs="Calibri"/>
          <w:sz w:val="30"/>
          <w:szCs w:val="30"/>
        </w:rPr>
      </w:pPr>
      <w:r>
        <w:rPr>
          <w:rFonts w:ascii="Calibri" w:hAnsi="Calibri" w:eastAsia="Calibri" w:cs="Calibri"/>
          <w:color w:val="00B050"/>
          <w:sz w:val="30"/>
          <w:szCs w:val="30"/>
        </w:rPr>
        <w:t>2</w:t>
      </w:r>
    </w:p>
    <w:p w14:paraId="63E0616D">
      <w:pPr>
        <w:spacing w:before="5" w:line="830" w:lineRule="exact"/>
      </w:pPr>
      <w:r>
        <w:rPr>
          <w:position w:val="-16"/>
        </w:rPr>
        <w:drawing>
          <wp:inline distT="0" distB="0" distL="0" distR="0">
            <wp:extent cx="7559675" cy="5270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2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8B357">
      <w:pPr>
        <w:spacing w:line="830" w:lineRule="exact"/>
        <w:sectPr>
          <w:footerReference r:id="rId6" w:type="default"/>
          <w:pgSz w:w="11906" w:h="16839"/>
          <w:pgMar w:top="0" w:right="0" w:bottom="1" w:left="0" w:header="0" w:footer="0" w:gutter="0"/>
          <w:cols w:space="720" w:num="1"/>
        </w:sectPr>
      </w:pPr>
    </w:p>
    <w:p w14:paraId="2F5F0974">
      <w:pPr>
        <w:spacing w:line="248" w:lineRule="auto"/>
        <w:rPr>
          <w:rFonts w:ascii="Arial"/>
          <w:sz w:val="21"/>
        </w:rPr>
      </w:pPr>
    </w:p>
    <w:p w14:paraId="483EB572">
      <w:pPr>
        <w:spacing w:line="248" w:lineRule="auto"/>
        <w:rPr>
          <w:rFonts w:ascii="Arial"/>
          <w:sz w:val="21"/>
        </w:rPr>
      </w:pPr>
    </w:p>
    <w:p w14:paraId="5FC452E8">
      <w:pPr>
        <w:spacing w:line="249" w:lineRule="auto"/>
        <w:rPr>
          <w:rFonts w:ascii="Arial"/>
          <w:sz w:val="21"/>
        </w:rPr>
      </w:pPr>
    </w:p>
    <w:p w14:paraId="2ED087B4">
      <w:pPr>
        <w:spacing w:line="249" w:lineRule="auto"/>
        <w:rPr>
          <w:rFonts w:ascii="Arial"/>
          <w:sz w:val="21"/>
        </w:rPr>
      </w:pPr>
    </w:p>
    <w:p w14:paraId="631A9EFB">
      <w:pPr>
        <w:spacing w:line="249" w:lineRule="auto"/>
        <w:rPr>
          <w:rFonts w:ascii="Arial"/>
          <w:sz w:val="21"/>
        </w:rPr>
      </w:pPr>
    </w:p>
    <w:p w14:paraId="36B04BC6">
      <w:pPr>
        <w:spacing w:before="101" w:line="217" w:lineRule="auto"/>
        <w:ind w:left="1591"/>
        <w:rPr>
          <w:rFonts w:ascii="楷体" w:hAnsi="楷体" w:eastAsia="楷体" w:cs="楷体"/>
          <w:sz w:val="30"/>
          <w:szCs w:val="30"/>
        </w:rPr>
      </w:pPr>
      <w:r>
        <w:rPr>
          <w:rFonts w:ascii="宋体" w:hAnsi="宋体" w:eastAsia="宋体" w:cs="宋体"/>
          <w:color w:val="FF0000"/>
          <w:spacing w:val="2"/>
          <w:sz w:val="31"/>
          <w:szCs w:val="31"/>
        </w:rPr>
        <w:t xml:space="preserve">金凤区经济发展局        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2017</w:t>
      </w:r>
      <w:r>
        <w:rPr>
          <w:rFonts w:ascii="楷体" w:hAnsi="楷体" w:eastAsia="楷体" w:cs="楷体"/>
          <w:color w:val="002060"/>
          <w:spacing w:val="-59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年政府信息公开工作年度报告</w:t>
      </w:r>
    </w:p>
    <w:p w14:paraId="63B9EB70">
      <w:pPr>
        <w:spacing w:before="4" w:line="89" w:lineRule="exact"/>
        <w:ind w:firstLine="1587"/>
      </w:pPr>
      <w:r>
        <w:rPr>
          <w:position w:val="-1"/>
        </w:rPr>
        <w:drawing>
          <wp:inline distT="0" distB="0" distL="0" distR="0">
            <wp:extent cx="5615940" cy="5588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6574" cy="5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EDF78">
      <w:pPr>
        <w:spacing w:line="347" w:lineRule="auto"/>
        <w:rPr>
          <w:rFonts w:ascii="Arial"/>
          <w:sz w:val="21"/>
        </w:rPr>
      </w:pPr>
    </w:p>
    <w:p w14:paraId="1AC5624E">
      <w:pPr>
        <w:spacing w:line="3983" w:lineRule="exact"/>
        <w:ind w:firstLine="1703"/>
      </w:pPr>
      <w:r>
        <w:rPr>
          <w:position w:val="-79"/>
        </w:rPr>
        <w:pict>
          <v:group id="_x0000_s1026" o:spid="_x0000_s1026" o:spt="203" style="height:199.2pt;width:429.2pt;" coordsize="8584,3983">
            <o:lock v:ext="edit"/>
            <v:shape id="_x0000_s1027" o:spid="_x0000_s1027" o:spt="75" type="#_x0000_t75" style="position:absolute;left:20;top:19;height:3943;width:8544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28" o:spid="_x0000_s1028" o:spt="202" type="#_x0000_t202" style="position:absolute;left:-20;top:-20;height:4023;width:862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EDBC55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8573" w:type="dxa"/>
                      <w:tblInd w:w="25" w:type="dxa"/>
                      <w:tblBorders>
                        <w:top w:val="single" w:color="FF0000" w:sz="4" w:space="0"/>
                        <w:left w:val="single" w:color="FF0000" w:sz="4" w:space="0"/>
                        <w:bottom w:val="single" w:color="FF0000" w:sz="4" w:space="0"/>
                        <w:right w:val="single" w:color="FF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573"/>
                    </w:tblGrid>
                    <w:tr w14:paraId="07A2E039">
                      <w:tblPrEx>
                        <w:tblBorders>
                          <w:top w:val="single" w:color="FF0000" w:sz="4" w:space="0"/>
                          <w:left w:val="single" w:color="FF0000" w:sz="4" w:space="0"/>
                          <w:bottom w:val="single" w:color="FF0000" w:sz="4" w:space="0"/>
                          <w:right w:val="single" w:color="FF000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963" w:hRule="atLeast"/>
                      </w:trPr>
                      <w:tc>
                        <w:tcPr>
                          <w:tcW w:w="8573" w:type="dxa"/>
                          <w:vAlign w:val="top"/>
                        </w:tcPr>
                        <w:p w14:paraId="77C4CAE5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 w14:paraId="6C3C6658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10CF42FB">
      <w:pPr>
        <w:pStyle w:val="2"/>
        <w:spacing w:before="175" w:line="320" w:lineRule="auto"/>
        <w:ind w:left="1607" w:right="1355" w:firstLine="660"/>
      </w:pPr>
      <w:r>
        <w:rPr>
          <w:rFonts w:ascii="楷体" w:hAnsi="楷体" w:eastAsia="楷体" w:cs="楷体"/>
          <w:b/>
          <w:bCs/>
          <w:spacing w:val="2"/>
        </w:rPr>
        <w:t>（四）加强政策解读，推进政策落实。</w:t>
      </w:r>
      <w:r>
        <w:rPr>
          <w:spacing w:val="2"/>
        </w:rPr>
        <w:t xml:space="preserve">建立完善政策解读机  </w:t>
      </w:r>
      <w:r>
        <w:rPr>
          <w:spacing w:val="1"/>
        </w:rPr>
        <w:t>制，将政策解读与政策制定同步考虑、</w:t>
      </w:r>
      <w:r>
        <w:rPr>
          <w:spacing w:val="-92"/>
        </w:rPr>
        <w:t xml:space="preserve"> </w:t>
      </w:r>
      <w:r>
        <w:rPr>
          <w:spacing w:val="1"/>
        </w:rPr>
        <w:t>同步安排、</w:t>
      </w:r>
      <w:r>
        <w:rPr>
          <w:spacing w:val="-89"/>
        </w:rPr>
        <w:t xml:space="preserve"> </w:t>
      </w:r>
      <w:r>
        <w:rPr>
          <w:spacing w:val="1"/>
        </w:rPr>
        <w:t>同步推进，把</w:t>
      </w:r>
      <w:r>
        <w:t xml:space="preserve"> </w:t>
      </w:r>
      <w:r>
        <w:rPr>
          <w:spacing w:val="3"/>
        </w:rPr>
        <w:t>金凤区政府门户网站作为重要政策解读的第一平台，</w:t>
      </w:r>
      <w:r>
        <w:rPr>
          <w:spacing w:val="-82"/>
        </w:rPr>
        <w:t xml:space="preserve"> </w:t>
      </w:r>
      <w:r>
        <w:rPr>
          <w:spacing w:val="3"/>
        </w:rPr>
        <w:t>同时创新解</w:t>
      </w:r>
      <w:r>
        <w:t xml:space="preserve"> </w:t>
      </w:r>
      <w:r>
        <w:rPr>
          <w:spacing w:val="5"/>
        </w:rPr>
        <w:t>读形式，通过在报纸、新媒体上刊载专家解读、政策问答、在线</w:t>
      </w:r>
      <w:r>
        <w:rPr>
          <w:spacing w:val="17"/>
        </w:rPr>
        <w:t xml:space="preserve"> </w:t>
      </w:r>
      <w:r>
        <w:rPr>
          <w:spacing w:val="-2"/>
        </w:rPr>
        <w:t>访谈、媒体专访等公众喜闻乐见的形式，对群众关心的经济发展、</w:t>
      </w:r>
      <w:r>
        <w:rPr>
          <w:spacing w:val="10"/>
        </w:rPr>
        <w:t xml:space="preserve"> </w:t>
      </w:r>
      <w:r>
        <w:rPr>
          <w:spacing w:val="-2"/>
        </w:rPr>
        <w:t>项目备案、民办幼儿园、政务服务、工业信息等工作进行了解读，</w:t>
      </w:r>
      <w:r>
        <w:rPr>
          <w:spacing w:val="10"/>
        </w:rPr>
        <w:t xml:space="preserve"> </w:t>
      </w:r>
      <w:r>
        <w:rPr>
          <w:spacing w:val="5"/>
        </w:rPr>
        <w:t>方便了群众了解政府工作，获取各类政府信息，促进了政策的落</w:t>
      </w:r>
      <w:r>
        <w:rPr>
          <w:spacing w:val="17"/>
        </w:rPr>
        <w:t xml:space="preserve"> </w:t>
      </w:r>
      <w:r>
        <w:rPr>
          <w:spacing w:val="-4"/>
        </w:rPr>
        <w:t>地生根。</w:t>
      </w:r>
    </w:p>
    <w:p w14:paraId="4BA1A43E">
      <w:pPr>
        <w:pStyle w:val="2"/>
        <w:spacing w:before="175" w:line="307" w:lineRule="auto"/>
        <w:ind w:left="1606" w:right="1370" w:firstLine="661"/>
      </w:pPr>
      <w:r>
        <w:rPr>
          <w:rFonts w:ascii="楷体" w:hAnsi="楷体" w:eastAsia="楷体" w:cs="楷体"/>
          <w:b/>
          <w:bCs/>
          <w:spacing w:val="2"/>
        </w:rPr>
        <w:t>（五）加强舆情回应，提升政府公信力。</w:t>
      </w:r>
      <w:r>
        <w:rPr>
          <w:spacing w:val="2"/>
        </w:rPr>
        <w:t>依托公众互动</w:t>
      </w:r>
      <w:r>
        <w:rPr>
          <w:spacing w:val="1"/>
        </w:rPr>
        <w:t>交流</w:t>
      </w:r>
      <w:r>
        <w:t xml:space="preserve">  </w:t>
      </w:r>
      <w:r>
        <w:rPr>
          <w:spacing w:val="-2"/>
        </w:rPr>
        <w:t>平台，切实做好政务舆情收集与回应工作，经发局回应</w:t>
      </w:r>
      <w:r>
        <w:rPr>
          <w:spacing w:val="-3"/>
        </w:rPr>
        <w:t>公众关切，</w:t>
      </w:r>
      <w:r>
        <w:t xml:space="preserve"> </w:t>
      </w:r>
      <w:r>
        <w:rPr>
          <w:spacing w:val="5"/>
        </w:rPr>
        <w:t>利用多种形式设立政务公开栏、政务公开点、电子屏幕等载体开</w:t>
      </w:r>
      <w:r>
        <w:rPr>
          <w:spacing w:val="2"/>
        </w:rPr>
        <w:t xml:space="preserve"> </w:t>
      </w:r>
      <w:r>
        <w:rPr>
          <w:spacing w:val="-15"/>
        </w:rPr>
        <w:t>展专题宣传，发挥“两微一端</w:t>
      </w:r>
      <w:r>
        <w:rPr>
          <w:spacing w:val="-112"/>
        </w:rPr>
        <w:t xml:space="preserve"> </w:t>
      </w:r>
      <w:r>
        <w:rPr>
          <w:spacing w:val="-15"/>
        </w:rPr>
        <w:t>”引领带动作用，通</w:t>
      </w:r>
      <w:r>
        <w:rPr>
          <w:spacing w:val="-16"/>
        </w:rPr>
        <w:t>过“问政金凤</w:t>
      </w:r>
      <w:r>
        <w:rPr>
          <w:spacing w:val="-113"/>
        </w:rPr>
        <w:t xml:space="preserve"> </w:t>
      </w:r>
      <w:r>
        <w:rPr>
          <w:spacing w:val="-16"/>
        </w:rPr>
        <w:t>”、</w:t>
      </w:r>
    </w:p>
    <w:p w14:paraId="0EE364E1">
      <w:pPr>
        <w:pStyle w:val="2"/>
        <w:spacing w:before="181" w:line="322" w:lineRule="auto"/>
        <w:ind w:left="1600" w:right="1475" w:hanging="22"/>
      </w:pPr>
      <w:r>
        <w:rPr>
          <w:spacing w:val="5"/>
        </w:rPr>
        <w:t>“金凤微博</w:t>
      </w:r>
      <w:r>
        <w:rPr>
          <w:spacing w:val="-99"/>
        </w:rPr>
        <w:t xml:space="preserve"> </w:t>
      </w:r>
      <w:r>
        <w:rPr>
          <w:spacing w:val="5"/>
        </w:rPr>
        <w:t>”、“金凤电子快报</w:t>
      </w:r>
      <w:r>
        <w:rPr>
          <w:spacing w:val="-110"/>
        </w:rPr>
        <w:t xml:space="preserve"> </w:t>
      </w:r>
      <w:r>
        <w:rPr>
          <w:spacing w:val="5"/>
        </w:rPr>
        <w:t>”、智慧银川</w:t>
      </w:r>
      <w:r>
        <w:rPr>
          <w:spacing w:val="-39"/>
        </w:rPr>
        <w:t xml:space="preserve"> </w:t>
      </w:r>
      <w:r>
        <w:rPr>
          <w:spacing w:val="5"/>
        </w:rPr>
        <w:t>12345、12358</w:t>
      </w:r>
      <w:r>
        <w:rPr>
          <w:spacing w:val="-52"/>
        </w:rPr>
        <w:t xml:space="preserve"> </w:t>
      </w:r>
      <w:r>
        <w:rPr>
          <w:spacing w:val="5"/>
        </w:rPr>
        <w:t>价</w:t>
      </w:r>
      <w:r>
        <w:t xml:space="preserve"> </w:t>
      </w:r>
      <w:r>
        <w:rPr>
          <w:spacing w:val="17"/>
        </w:rPr>
        <w:t>格投诉平台及时公开政务信息，扩大公众参与回应社会热</w:t>
      </w:r>
      <w:r>
        <w:rPr>
          <w:spacing w:val="16"/>
        </w:rPr>
        <w:t>点。</w:t>
      </w:r>
      <w:r>
        <w:t xml:space="preserve"> </w:t>
      </w:r>
      <w:r>
        <w:rPr>
          <w:spacing w:val="3"/>
        </w:rPr>
        <w:t>2017</w:t>
      </w:r>
      <w:r>
        <w:rPr>
          <w:spacing w:val="-47"/>
        </w:rPr>
        <w:t xml:space="preserve"> </w:t>
      </w:r>
      <w:r>
        <w:rPr>
          <w:spacing w:val="3"/>
        </w:rPr>
        <w:t>年通过“</w:t>
      </w:r>
      <w:r>
        <w:rPr>
          <w:spacing w:val="-118"/>
        </w:rPr>
        <w:t xml:space="preserve"> </w:t>
      </w:r>
      <w:r>
        <w:rPr>
          <w:spacing w:val="3"/>
        </w:rPr>
        <w:t>12358</w:t>
      </w:r>
      <w:r>
        <w:rPr>
          <w:spacing w:val="-113"/>
        </w:rPr>
        <w:t xml:space="preserve"> </w:t>
      </w:r>
      <w:r>
        <w:rPr>
          <w:spacing w:val="3"/>
        </w:rPr>
        <w:t>”价格投诉平台接转、价格投诉网站转办、</w:t>
      </w:r>
    </w:p>
    <w:p w14:paraId="49A8717A">
      <w:pPr>
        <w:spacing w:line="319" w:lineRule="auto"/>
        <w:rPr>
          <w:rFonts w:ascii="Arial"/>
          <w:sz w:val="21"/>
        </w:rPr>
      </w:pPr>
    </w:p>
    <w:p w14:paraId="0F0377E5">
      <w:pPr>
        <w:spacing w:line="320" w:lineRule="auto"/>
        <w:rPr>
          <w:rFonts w:ascii="Arial"/>
          <w:sz w:val="21"/>
        </w:rPr>
      </w:pPr>
    </w:p>
    <w:p w14:paraId="172A1A2B">
      <w:pPr>
        <w:spacing w:line="320" w:lineRule="auto"/>
        <w:rPr>
          <w:rFonts w:ascii="Arial"/>
          <w:sz w:val="21"/>
        </w:rPr>
      </w:pPr>
    </w:p>
    <w:p w14:paraId="3FDF5E01">
      <w:pPr>
        <w:spacing w:before="92" w:line="181" w:lineRule="auto"/>
        <w:ind w:left="6079"/>
        <w:rPr>
          <w:rFonts w:ascii="Calibri" w:hAnsi="Calibri" w:eastAsia="Calibri" w:cs="Calibri"/>
          <w:sz w:val="30"/>
          <w:szCs w:val="30"/>
        </w:rPr>
      </w:pPr>
      <w:r>
        <w:rPr>
          <w:rFonts w:ascii="Calibri" w:hAnsi="Calibri" w:eastAsia="Calibri" w:cs="Calibri"/>
          <w:color w:val="00B050"/>
          <w:sz w:val="30"/>
          <w:szCs w:val="30"/>
        </w:rPr>
        <w:t>3</w:t>
      </w:r>
    </w:p>
    <w:p w14:paraId="4CDD4D0D">
      <w:pPr>
        <w:spacing w:before="6" w:line="830" w:lineRule="exact"/>
      </w:pPr>
      <w:r>
        <w:rPr>
          <w:position w:val="-16"/>
        </w:rPr>
        <w:drawing>
          <wp:inline distT="0" distB="0" distL="0" distR="0">
            <wp:extent cx="7559675" cy="52705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2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54D29">
      <w:pPr>
        <w:spacing w:line="830" w:lineRule="exact"/>
        <w:sectPr>
          <w:footerReference r:id="rId7" w:type="default"/>
          <w:pgSz w:w="11906" w:h="16839"/>
          <w:pgMar w:top="0" w:right="0" w:bottom="1" w:left="0" w:header="0" w:footer="0" w:gutter="0"/>
          <w:cols w:space="720" w:num="1"/>
        </w:sectPr>
      </w:pPr>
    </w:p>
    <w:p w14:paraId="09F25E06">
      <w:pPr>
        <w:spacing w:line="248" w:lineRule="auto"/>
        <w:rPr>
          <w:rFonts w:ascii="Arial"/>
          <w:sz w:val="21"/>
        </w:rPr>
      </w:pPr>
    </w:p>
    <w:p w14:paraId="73592002">
      <w:pPr>
        <w:spacing w:line="248" w:lineRule="auto"/>
        <w:rPr>
          <w:rFonts w:ascii="Arial"/>
          <w:sz w:val="21"/>
        </w:rPr>
      </w:pPr>
    </w:p>
    <w:p w14:paraId="64FB456A">
      <w:pPr>
        <w:spacing w:line="249" w:lineRule="auto"/>
        <w:rPr>
          <w:rFonts w:ascii="Arial"/>
          <w:sz w:val="21"/>
        </w:rPr>
      </w:pPr>
    </w:p>
    <w:p w14:paraId="5E86F1CA">
      <w:pPr>
        <w:spacing w:line="249" w:lineRule="auto"/>
        <w:rPr>
          <w:rFonts w:ascii="Arial"/>
          <w:sz w:val="21"/>
        </w:rPr>
      </w:pPr>
    </w:p>
    <w:p w14:paraId="0BF5E8B9">
      <w:pPr>
        <w:spacing w:line="249" w:lineRule="auto"/>
        <w:rPr>
          <w:rFonts w:ascii="Arial"/>
          <w:sz w:val="21"/>
        </w:rPr>
      </w:pPr>
    </w:p>
    <w:p w14:paraId="3B52EB94">
      <w:pPr>
        <w:spacing w:before="101" w:line="217" w:lineRule="auto"/>
        <w:ind w:left="1591"/>
        <w:rPr>
          <w:rFonts w:ascii="楷体" w:hAnsi="楷体" w:eastAsia="楷体" w:cs="楷体"/>
          <w:sz w:val="30"/>
          <w:szCs w:val="30"/>
        </w:rPr>
      </w:pPr>
      <w:r>
        <w:rPr>
          <w:rFonts w:ascii="宋体" w:hAnsi="宋体" w:eastAsia="宋体" w:cs="宋体"/>
          <w:color w:val="FF0000"/>
          <w:spacing w:val="2"/>
          <w:sz w:val="31"/>
          <w:szCs w:val="31"/>
        </w:rPr>
        <w:t xml:space="preserve">金凤区经济发展局        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2017</w:t>
      </w:r>
      <w:r>
        <w:rPr>
          <w:rFonts w:ascii="楷体" w:hAnsi="楷体" w:eastAsia="楷体" w:cs="楷体"/>
          <w:color w:val="002060"/>
          <w:spacing w:val="-59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年政府信息公开工作年度报告</w:t>
      </w:r>
    </w:p>
    <w:p w14:paraId="629F2BFE">
      <w:pPr>
        <w:spacing w:before="4" w:line="89" w:lineRule="exact"/>
        <w:ind w:firstLine="1587"/>
      </w:pPr>
      <w:r>
        <w:rPr>
          <w:position w:val="-1"/>
        </w:rPr>
        <w:drawing>
          <wp:inline distT="0" distB="0" distL="0" distR="0">
            <wp:extent cx="5615940" cy="5588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6574" cy="5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DC989">
      <w:pPr>
        <w:spacing w:line="361" w:lineRule="auto"/>
        <w:rPr>
          <w:rFonts w:ascii="Arial"/>
          <w:sz w:val="21"/>
        </w:rPr>
      </w:pPr>
    </w:p>
    <w:p w14:paraId="521BFA7F">
      <w:pPr>
        <w:pStyle w:val="2"/>
        <w:spacing w:before="100" w:line="322" w:lineRule="auto"/>
        <w:ind w:left="1608" w:right="1473"/>
        <w:jc w:val="both"/>
      </w:pPr>
      <w:r>
        <w:rPr>
          <w:spacing w:val="1"/>
        </w:rPr>
        <w:t>来电来访的群众价格投诉案件</w:t>
      </w:r>
      <w:r>
        <w:rPr>
          <w:spacing w:val="-56"/>
        </w:rPr>
        <w:t xml:space="preserve"> </w:t>
      </w:r>
      <w:r>
        <w:rPr>
          <w:spacing w:val="1"/>
        </w:rPr>
        <w:t>323</w:t>
      </w:r>
      <w:r>
        <w:rPr>
          <w:spacing w:val="-46"/>
        </w:rPr>
        <w:t xml:space="preserve"> </w:t>
      </w:r>
      <w:r>
        <w:rPr>
          <w:spacing w:val="1"/>
        </w:rPr>
        <w:t>件，办理咨询件</w:t>
      </w:r>
      <w:r>
        <w:rPr>
          <w:spacing w:val="-38"/>
        </w:rPr>
        <w:t xml:space="preserve"> </w:t>
      </w:r>
      <w:r>
        <w:rPr>
          <w:spacing w:val="1"/>
        </w:rPr>
        <w:t>133</w:t>
      </w:r>
      <w:r>
        <w:rPr>
          <w:spacing w:val="-56"/>
        </w:rPr>
        <w:t xml:space="preserve"> </w:t>
      </w:r>
      <w:r>
        <w:t xml:space="preserve">次、协调 </w:t>
      </w:r>
      <w:r>
        <w:rPr>
          <w:spacing w:val="2"/>
        </w:rPr>
        <w:t>处理了</w:t>
      </w:r>
      <w:r>
        <w:rPr>
          <w:spacing w:val="-23"/>
        </w:rPr>
        <w:t xml:space="preserve"> </w:t>
      </w:r>
      <w:r>
        <w:rPr>
          <w:spacing w:val="2"/>
        </w:rPr>
        <w:t>190</w:t>
      </w:r>
      <w:r>
        <w:rPr>
          <w:spacing w:val="-53"/>
        </w:rPr>
        <w:t xml:space="preserve"> </w:t>
      </w:r>
      <w:r>
        <w:rPr>
          <w:spacing w:val="2"/>
        </w:rPr>
        <w:t>件，办结率达</w:t>
      </w:r>
      <w:r>
        <w:rPr>
          <w:spacing w:val="-61"/>
        </w:rPr>
        <w:t xml:space="preserve"> </w:t>
      </w:r>
      <w:r>
        <w:rPr>
          <w:spacing w:val="2"/>
        </w:rPr>
        <w:t>96%以上。协助公安系统对</w:t>
      </w:r>
      <w:r>
        <w:rPr>
          <w:spacing w:val="-41"/>
        </w:rPr>
        <w:t xml:space="preserve"> </w:t>
      </w:r>
      <w:r>
        <w:rPr>
          <w:spacing w:val="2"/>
        </w:rPr>
        <w:t>125</w:t>
      </w:r>
      <w:r>
        <w:rPr>
          <w:spacing w:val="-52"/>
        </w:rPr>
        <w:t xml:space="preserve"> </w:t>
      </w:r>
      <w:r>
        <w:rPr>
          <w:spacing w:val="2"/>
        </w:rPr>
        <w:t>起涉案</w:t>
      </w:r>
      <w:r>
        <w:t xml:space="preserve"> </w:t>
      </w:r>
      <w:r>
        <w:rPr>
          <w:spacing w:val="5"/>
        </w:rPr>
        <w:t>物品价格进行认定，认定总金额</w:t>
      </w:r>
      <w:r>
        <w:rPr>
          <w:spacing w:val="-49"/>
        </w:rPr>
        <w:t xml:space="preserve"> </w:t>
      </w:r>
      <w:r>
        <w:rPr>
          <w:spacing w:val="5"/>
        </w:rPr>
        <w:t>287.3</w:t>
      </w:r>
      <w:r>
        <w:rPr>
          <w:spacing w:val="-51"/>
        </w:rPr>
        <w:t xml:space="preserve"> </w:t>
      </w:r>
      <w:r>
        <w:rPr>
          <w:spacing w:val="5"/>
        </w:rPr>
        <w:t>万元。</w:t>
      </w:r>
    </w:p>
    <w:p w14:paraId="4D593895">
      <w:pPr>
        <w:spacing w:before="56" w:line="228" w:lineRule="auto"/>
        <w:ind w:left="22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二、深化重点领域政府信息公开情况</w:t>
      </w:r>
    </w:p>
    <w:p w14:paraId="694A905F">
      <w:pPr>
        <w:pStyle w:val="2"/>
        <w:spacing w:before="174" w:line="308" w:lineRule="auto"/>
        <w:ind w:left="1601" w:right="1398" w:firstLine="644"/>
      </w:pPr>
      <w:r>
        <w:rPr>
          <w:spacing w:val="5"/>
        </w:rPr>
        <w:t>经发局认真贯彻落实《关于印发全面推进政务</w:t>
      </w:r>
      <w:r>
        <w:rPr>
          <w:spacing w:val="4"/>
        </w:rPr>
        <w:t>公开若干重点</w:t>
      </w:r>
      <w:r>
        <w:t xml:space="preserve"> </w:t>
      </w:r>
      <w:r>
        <w:rPr>
          <w:spacing w:val="4"/>
        </w:rPr>
        <w:t>工作实施方案的通知》（金政办发〔2017〕57</w:t>
      </w:r>
      <w:r>
        <w:rPr>
          <w:spacing w:val="-46"/>
        </w:rPr>
        <w:t xml:space="preserve"> </w:t>
      </w:r>
      <w:r>
        <w:rPr>
          <w:spacing w:val="3"/>
        </w:rPr>
        <w:t>号）及《关于印发</w:t>
      </w:r>
      <w:r>
        <w:t xml:space="preserve"> </w:t>
      </w:r>
      <w:r>
        <w:rPr>
          <w:spacing w:val="-2"/>
        </w:rPr>
        <w:t>2017</w:t>
      </w:r>
      <w:r>
        <w:rPr>
          <w:spacing w:val="-45"/>
        </w:rPr>
        <w:t xml:space="preserve"> </w:t>
      </w:r>
      <w:r>
        <w:rPr>
          <w:spacing w:val="-2"/>
        </w:rPr>
        <w:t>年政务公开要点的通知》（金政办发〔2017〕58</w:t>
      </w:r>
      <w:r>
        <w:rPr>
          <w:spacing w:val="-46"/>
        </w:rPr>
        <w:t xml:space="preserve"> </w:t>
      </w:r>
      <w:r>
        <w:rPr>
          <w:spacing w:val="-2"/>
        </w:rPr>
        <w:t>号）文件精</w:t>
      </w:r>
      <w:r>
        <w:t xml:space="preserve"> </w:t>
      </w:r>
      <w:r>
        <w:rPr>
          <w:spacing w:val="4"/>
        </w:rPr>
        <w:t>神。努力实现公开内容覆盖权力运行全流程、政务服务全过程。</w:t>
      </w:r>
    </w:p>
    <w:p w14:paraId="26AB8F78">
      <w:pPr>
        <w:spacing w:line="5105" w:lineRule="exact"/>
        <w:ind w:firstLine="1903"/>
      </w:pPr>
      <w:r>
        <w:rPr>
          <w:position w:val="-102"/>
        </w:rPr>
        <w:drawing>
          <wp:inline distT="0" distB="0" distL="0" distR="0">
            <wp:extent cx="5210175" cy="324104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0555" cy="324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4A5F9">
      <w:pPr>
        <w:pStyle w:val="2"/>
        <w:spacing w:before="176" w:line="327" w:lineRule="auto"/>
        <w:ind w:left="1608" w:right="1467" w:firstLine="637"/>
        <w:jc w:val="both"/>
      </w:pPr>
      <w:r>
        <w:rPr>
          <w:spacing w:val="2"/>
        </w:rPr>
        <w:t>按照“</w:t>
      </w:r>
      <w:r>
        <w:rPr>
          <w:spacing w:val="-85"/>
        </w:rPr>
        <w:t xml:space="preserve"> </w:t>
      </w:r>
      <w:r>
        <w:rPr>
          <w:spacing w:val="2"/>
        </w:rPr>
        <w:t>国家发展改革委关于全国投资项目在线审批监管平台</w:t>
      </w:r>
      <w:r>
        <w:t xml:space="preserve"> </w:t>
      </w:r>
      <w:r>
        <w:rPr>
          <w:spacing w:val="-3"/>
        </w:rPr>
        <w:t>正式运行的通知（发改投资〔2017〕0197</w:t>
      </w:r>
      <w:r>
        <w:rPr>
          <w:spacing w:val="-32"/>
        </w:rPr>
        <w:t xml:space="preserve"> </w:t>
      </w:r>
      <w:r>
        <w:rPr>
          <w:spacing w:val="-3"/>
        </w:rPr>
        <w:t>号）</w:t>
      </w:r>
      <w:r>
        <w:rPr>
          <w:spacing w:val="-117"/>
        </w:rPr>
        <w:t xml:space="preserve"> </w:t>
      </w:r>
      <w:r>
        <w:rPr>
          <w:spacing w:val="-3"/>
        </w:rPr>
        <w:t>”及“</w:t>
      </w:r>
      <w:r>
        <w:rPr>
          <w:spacing w:val="-72"/>
        </w:rPr>
        <w:t xml:space="preserve"> </w:t>
      </w:r>
      <w:r>
        <w:rPr>
          <w:spacing w:val="-3"/>
        </w:rPr>
        <w:t>自治区人民</w:t>
      </w:r>
      <w:r>
        <w:t xml:space="preserve"> </w:t>
      </w:r>
      <w:r>
        <w:rPr>
          <w:spacing w:val="5"/>
        </w:rPr>
        <w:t>政府办公厅关于切实抓好投资项目在线审批监管工作的通知（宁</w:t>
      </w:r>
      <w:r>
        <w:t xml:space="preserve"> </w:t>
      </w:r>
      <w:r>
        <w:rPr>
          <w:spacing w:val="-3"/>
        </w:rPr>
        <w:t>政办明电发〔2017〕13</w:t>
      </w:r>
      <w:r>
        <w:rPr>
          <w:spacing w:val="-46"/>
        </w:rPr>
        <w:t xml:space="preserve"> </w:t>
      </w:r>
      <w:r>
        <w:rPr>
          <w:spacing w:val="-3"/>
        </w:rPr>
        <w:t>号）要求，</w:t>
      </w:r>
      <w:r>
        <w:rPr>
          <w:spacing w:val="-69"/>
        </w:rPr>
        <w:t xml:space="preserve"> </w:t>
      </w:r>
      <w:r>
        <w:rPr>
          <w:spacing w:val="-3"/>
        </w:rPr>
        <w:t>自2</w:t>
      </w:r>
      <w:r>
        <w:rPr>
          <w:spacing w:val="-4"/>
        </w:rPr>
        <w:t>017</w:t>
      </w:r>
      <w:r>
        <w:rPr>
          <w:spacing w:val="-47"/>
        </w:rPr>
        <w:t xml:space="preserve"> </w:t>
      </w:r>
      <w:r>
        <w:rPr>
          <w:spacing w:val="-4"/>
        </w:rPr>
        <w:t>年4</w:t>
      </w:r>
      <w:r>
        <w:rPr>
          <w:spacing w:val="-39"/>
        </w:rPr>
        <w:t xml:space="preserve"> </w:t>
      </w:r>
      <w:r>
        <w:rPr>
          <w:spacing w:val="-4"/>
        </w:rPr>
        <w:t>月1 日起全市所有</w:t>
      </w:r>
      <w:r>
        <w:t xml:space="preserve"> </w:t>
      </w:r>
      <w:r>
        <w:rPr>
          <w:spacing w:val="5"/>
        </w:rPr>
        <w:t>非涉密项目的审批、核准、备案以及所涉及的各类审批事项全部</w:t>
      </w:r>
    </w:p>
    <w:p w14:paraId="62FA7A34">
      <w:pPr>
        <w:spacing w:line="253" w:lineRule="auto"/>
        <w:rPr>
          <w:rFonts w:ascii="Arial"/>
          <w:sz w:val="21"/>
        </w:rPr>
      </w:pPr>
    </w:p>
    <w:p w14:paraId="5E746590">
      <w:pPr>
        <w:spacing w:line="253" w:lineRule="auto"/>
        <w:rPr>
          <w:rFonts w:ascii="Arial"/>
          <w:sz w:val="21"/>
        </w:rPr>
      </w:pPr>
    </w:p>
    <w:p w14:paraId="195BB4B0">
      <w:pPr>
        <w:spacing w:line="254" w:lineRule="auto"/>
        <w:rPr>
          <w:rFonts w:ascii="Arial"/>
          <w:sz w:val="21"/>
        </w:rPr>
      </w:pPr>
    </w:p>
    <w:p w14:paraId="641A0BEF">
      <w:pPr>
        <w:spacing w:line="254" w:lineRule="auto"/>
        <w:rPr>
          <w:rFonts w:ascii="Arial"/>
          <w:sz w:val="21"/>
        </w:rPr>
      </w:pPr>
    </w:p>
    <w:p w14:paraId="301F798E">
      <w:pPr>
        <w:spacing w:before="93" w:line="179" w:lineRule="auto"/>
        <w:ind w:left="6071"/>
        <w:rPr>
          <w:rFonts w:ascii="Calibri" w:hAnsi="Calibri" w:eastAsia="Calibri" w:cs="Calibri"/>
          <w:sz w:val="30"/>
          <w:szCs w:val="30"/>
        </w:rPr>
      </w:pPr>
      <w:r>
        <w:rPr>
          <w:rFonts w:ascii="Calibri" w:hAnsi="Calibri" w:eastAsia="Calibri" w:cs="Calibri"/>
          <w:color w:val="00B050"/>
          <w:sz w:val="30"/>
          <w:szCs w:val="30"/>
        </w:rPr>
        <w:t>4</w:t>
      </w:r>
    </w:p>
    <w:p w14:paraId="71A082E0">
      <w:pPr>
        <w:spacing w:before="5" w:line="830" w:lineRule="exact"/>
      </w:pPr>
      <w:r>
        <w:rPr>
          <w:position w:val="-16"/>
        </w:rPr>
        <w:drawing>
          <wp:inline distT="0" distB="0" distL="0" distR="0">
            <wp:extent cx="7559675" cy="52705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2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B636D">
      <w:pPr>
        <w:spacing w:line="830" w:lineRule="exact"/>
        <w:sectPr>
          <w:footerReference r:id="rId8" w:type="default"/>
          <w:pgSz w:w="11906" w:h="16839"/>
          <w:pgMar w:top="0" w:right="0" w:bottom="1" w:left="0" w:header="0" w:footer="0" w:gutter="0"/>
          <w:cols w:space="720" w:num="1"/>
        </w:sectPr>
      </w:pPr>
    </w:p>
    <w:p w14:paraId="69F8014F">
      <w:pPr>
        <w:spacing w:line="248" w:lineRule="auto"/>
        <w:rPr>
          <w:rFonts w:ascii="Arial"/>
          <w:sz w:val="21"/>
        </w:rPr>
      </w:pPr>
    </w:p>
    <w:p w14:paraId="41ADCAF8">
      <w:pPr>
        <w:spacing w:line="248" w:lineRule="auto"/>
        <w:rPr>
          <w:rFonts w:ascii="Arial"/>
          <w:sz w:val="21"/>
        </w:rPr>
      </w:pPr>
    </w:p>
    <w:p w14:paraId="2AB458B3">
      <w:pPr>
        <w:spacing w:line="249" w:lineRule="auto"/>
        <w:rPr>
          <w:rFonts w:ascii="Arial"/>
          <w:sz w:val="21"/>
        </w:rPr>
      </w:pPr>
    </w:p>
    <w:p w14:paraId="1A0DF6C2">
      <w:pPr>
        <w:spacing w:line="249" w:lineRule="auto"/>
        <w:rPr>
          <w:rFonts w:ascii="Arial"/>
          <w:sz w:val="21"/>
        </w:rPr>
      </w:pPr>
    </w:p>
    <w:p w14:paraId="0AE858E1">
      <w:pPr>
        <w:spacing w:line="249" w:lineRule="auto"/>
        <w:rPr>
          <w:rFonts w:ascii="Arial"/>
          <w:sz w:val="21"/>
        </w:rPr>
      </w:pPr>
    </w:p>
    <w:p w14:paraId="285F96F7">
      <w:pPr>
        <w:spacing w:before="101" w:line="217" w:lineRule="auto"/>
        <w:ind w:left="1591"/>
        <w:rPr>
          <w:rFonts w:ascii="楷体" w:hAnsi="楷体" w:eastAsia="楷体" w:cs="楷体"/>
          <w:sz w:val="30"/>
          <w:szCs w:val="30"/>
        </w:rPr>
      </w:pPr>
      <w:r>
        <w:rPr>
          <w:rFonts w:ascii="宋体" w:hAnsi="宋体" w:eastAsia="宋体" w:cs="宋体"/>
          <w:color w:val="FF0000"/>
          <w:spacing w:val="2"/>
          <w:sz w:val="31"/>
          <w:szCs w:val="31"/>
        </w:rPr>
        <w:t xml:space="preserve">金凤区经济发展局        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2017</w:t>
      </w:r>
      <w:r>
        <w:rPr>
          <w:rFonts w:ascii="楷体" w:hAnsi="楷体" w:eastAsia="楷体" w:cs="楷体"/>
          <w:color w:val="002060"/>
          <w:spacing w:val="-59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年政府信息公开工作年度报告</w:t>
      </w:r>
    </w:p>
    <w:p w14:paraId="0BC3A7E2">
      <w:pPr>
        <w:spacing w:before="4" w:line="89" w:lineRule="exact"/>
        <w:ind w:firstLine="1587"/>
      </w:pPr>
      <w:r>
        <w:rPr>
          <w:position w:val="-1"/>
        </w:rPr>
        <w:drawing>
          <wp:inline distT="0" distB="0" distL="0" distR="0">
            <wp:extent cx="5615940" cy="5588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6574" cy="5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DA6BC">
      <w:pPr>
        <w:spacing w:line="366" w:lineRule="auto"/>
        <w:rPr>
          <w:rFonts w:ascii="Arial"/>
          <w:sz w:val="21"/>
        </w:rPr>
      </w:pPr>
    </w:p>
    <w:p w14:paraId="56BA4BA5">
      <w:pPr>
        <w:pStyle w:val="2"/>
        <w:spacing w:before="101" w:line="329" w:lineRule="auto"/>
        <w:ind w:left="1603" w:right="1393" w:firstLine="9"/>
      </w:pPr>
      <w:r>
        <w:rPr>
          <w:spacing w:val="-3"/>
        </w:rPr>
        <w:t>通过在线平台办理。截止12</w:t>
      </w:r>
      <w:r>
        <w:rPr>
          <w:spacing w:val="-30"/>
        </w:rPr>
        <w:t xml:space="preserve"> </w:t>
      </w:r>
      <w:r>
        <w:rPr>
          <w:spacing w:val="-3"/>
        </w:rPr>
        <w:t>月底，共审批政府投资项目59</w:t>
      </w:r>
      <w:r>
        <w:rPr>
          <w:spacing w:val="-51"/>
        </w:rPr>
        <w:t xml:space="preserve"> </w:t>
      </w:r>
      <w:r>
        <w:rPr>
          <w:spacing w:val="-3"/>
        </w:rPr>
        <w:t>个，总</w:t>
      </w:r>
      <w:r>
        <w:t xml:space="preserve"> </w:t>
      </w:r>
      <w:r>
        <w:rPr>
          <w:spacing w:val="2"/>
        </w:rPr>
        <w:t>投资45.92</w:t>
      </w:r>
      <w:r>
        <w:rPr>
          <w:spacing w:val="-49"/>
        </w:rPr>
        <w:t xml:space="preserve"> </w:t>
      </w:r>
      <w:r>
        <w:rPr>
          <w:spacing w:val="2"/>
        </w:rPr>
        <w:t>亿元。企业投资项目备案179</w:t>
      </w:r>
      <w:r>
        <w:rPr>
          <w:spacing w:val="-52"/>
        </w:rPr>
        <w:t xml:space="preserve"> </w:t>
      </w:r>
      <w:r>
        <w:rPr>
          <w:spacing w:val="2"/>
        </w:rPr>
        <w:t>个,总投资652.73</w:t>
      </w:r>
      <w:r>
        <w:rPr>
          <w:spacing w:val="-49"/>
        </w:rPr>
        <w:t xml:space="preserve"> </w:t>
      </w:r>
      <w:r>
        <w:rPr>
          <w:spacing w:val="2"/>
        </w:rPr>
        <w:t>亿</w:t>
      </w:r>
      <w:r>
        <w:rPr>
          <w:spacing w:val="1"/>
        </w:rPr>
        <w:t>元。</w:t>
      </w:r>
      <w:r>
        <w:t xml:space="preserve"> </w:t>
      </w:r>
      <w:r>
        <w:rPr>
          <w:spacing w:val="3"/>
        </w:rPr>
        <w:t>截止2017</w:t>
      </w:r>
      <w:r>
        <w:rPr>
          <w:spacing w:val="-44"/>
        </w:rPr>
        <w:t xml:space="preserve"> </w:t>
      </w:r>
      <w:r>
        <w:rPr>
          <w:spacing w:val="3"/>
        </w:rPr>
        <w:t>年年底，经发局在政务公开网公</w:t>
      </w:r>
      <w:r>
        <w:rPr>
          <w:spacing w:val="2"/>
        </w:rPr>
        <w:t>开各类信息133</w:t>
      </w:r>
      <w:r>
        <w:rPr>
          <w:spacing w:val="-45"/>
        </w:rPr>
        <w:t xml:space="preserve"> </w:t>
      </w:r>
      <w:r>
        <w:rPr>
          <w:spacing w:val="2"/>
        </w:rPr>
        <w:t>篇，其</w:t>
      </w:r>
      <w:r>
        <w:t xml:space="preserve"> </w:t>
      </w:r>
      <w:r>
        <w:rPr>
          <w:spacing w:val="1"/>
        </w:rPr>
        <w:t>中机构职能4</w:t>
      </w:r>
      <w:r>
        <w:rPr>
          <w:spacing w:val="-36"/>
        </w:rPr>
        <w:t xml:space="preserve"> </w:t>
      </w:r>
      <w:r>
        <w:rPr>
          <w:spacing w:val="1"/>
        </w:rPr>
        <w:t>篇、部门文件26</w:t>
      </w:r>
      <w:r>
        <w:rPr>
          <w:spacing w:val="-44"/>
        </w:rPr>
        <w:t xml:space="preserve"> </w:t>
      </w:r>
      <w:r>
        <w:rPr>
          <w:spacing w:val="1"/>
        </w:rPr>
        <w:t>篇、重大建设项目53</w:t>
      </w:r>
      <w:r>
        <w:rPr>
          <w:spacing w:val="-44"/>
        </w:rPr>
        <w:t xml:space="preserve"> </w:t>
      </w:r>
      <w:r>
        <w:rPr>
          <w:spacing w:val="1"/>
        </w:rPr>
        <w:t>篇、价格收费</w:t>
      </w:r>
      <w:r>
        <w:t xml:space="preserve"> </w:t>
      </w:r>
      <w:r>
        <w:rPr>
          <w:spacing w:val="-2"/>
        </w:rPr>
        <w:t>3</w:t>
      </w:r>
      <w:r>
        <w:rPr>
          <w:spacing w:val="-45"/>
        </w:rPr>
        <w:t xml:space="preserve"> </w:t>
      </w:r>
      <w:r>
        <w:rPr>
          <w:spacing w:val="-2"/>
        </w:rPr>
        <w:t>篇、招投标信息2</w:t>
      </w:r>
      <w:r>
        <w:rPr>
          <w:spacing w:val="-44"/>
        </w:rPr>
        <w:t xml:space="preserve"> </w:t>
      </w:r>
      <w:r>
        <w:rPr>
          <w:spacing w:val="-2"/>
        </w:rPr>
        <w:t>篇、财政资金6</w:t>
      </w:r>
      <w:r>
        <w:rPr>
          <w:spacing w:val="-44"/>
        </w:rPr>
        <w:t xml:space="preserve"> </w:t>
      </w:r>
      <w:r>
        <w:rPr>
          <w:spacing w:val="-2"/>
        </w:rPr>
        <w:t>篇、重点工作18</w:t>
      </w:r>
      <w:r>
        <w:rPr>
          <w:spacing w:val="-44"/>
        </w:rPr>
        <w:t xml:space="preserve"> </w:t>
      </w:r>
      <w:r>
        <w:rPr>
          <w:spacing w:val="-2"/>
        </w:rPr>
        <w:t>篇、规划计划</w:t>
      </w:r>
      <w:r>
        <w:t xml:space="preserve"> 14</w:t>
      </w:r>
      <w:r>
        <w:rPr>
          <w:spacing w:val="-27"/>
        </w:rPr>
        <w:t xml:space="preserve"> </w:t>
      </w:r>
      <w:r>
        <w:t>篇、热点回应3</w:t>
      </w:r>
      <w:r>
        <w:rPr>
          <w:spacing w:val="-44"/>
        </w:rPr>
        <w:t xml:space="preserve"> </w:t>
      </w:r>
      <w:r>
        <w:t>篇。</w:t>
      </w:r>
      <w:r>
        <w:rPr>
          <w:spacing w:val="-91"/>
        </w:rPr>
        <w:t xml:space="preserve"> </w:t>
      </w:r>
      <w:r>
        <w:t xml:space="preserve">内容涵盖了我局发改、工信、物价、金融 </w:t>
      </w:r>
      <w:r>
        <w:rPr>
          <w:spacing w:val="1"/>
        </w:rPr>
        <w:t>以及局日常工作。公开内容由领导审</w:t>
      </w:r>
      <w:r>
        <w:rPr>
          <w:spacing w:val="-37"/>
        </w:rPr>
        <w:t xml:space="preserve"> </w:t>
      </w:r>
      <w:r>
        <w:rPr>
          <w:spacing w:val="1"/>
        </w:rPr>
        <w:t>核后，专人负责公开。在美</w:t>
      </w:r>
      <w:r>
        <w:t xml:space="preserve"> </w:t>
      </w:r>
      <w:r>
        <w:rPr>
          <w:spacing w:val="2"/>
        </w:rPr>
        <w:t>丽金凤点子快报中公开各类宣传信息30</w:t>
      </w:r>
      <w:r>
        <w:rPr>
          <w:spacing w:val="-45"/>
        </w:rPr>
        <w:t xml:space="preserve"> </w:t>
      </w:r>
      <w:r>
        <w:rPr>
          <w:spacing w:val="2"/>
        </w:rPr>
        <w:t>篇。</w:t>
      </w:r>
    </w:p>
    <w:p w14:paraId="5BA97B7D">
      <w:pPr>
        <w:spacing w:before="53" w:line="227" w:lineRule="auto"/>
        <w:ind w:left="224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三、政府信息主动公开情况</w:t>
      </w:r>
    </w:p>
    <w:p w14:paraId="1BC6309D">
      <w:pPr>
        <w:pStyle w:val="2"/>
        <w:spacing w:before="178" w:line="298" w:lineRule="auto"/>
        <w:ind w:left="1607" w:right="1471" w:firstLine="660"/>
      </w:pPr>
      <w:r>
        <w:rPr>
          <w:rFonts w:ascii="楷体" w:hAnsi="楷体" w:eastAsia="楷体" w:cs="楷体"/>
          <w:b/>
          <w:bCs/>
          <w:spacing w:val="9"/>
        </w:rPr>
        <w:t>（一）通过政府网站主动公开情况。</w:t>
      </w:r>
      <w:r>
        <w:rPr>
          <w:spacing w:val="9"/>
        </w:rPr>
        <w:t>2017</w:t>
      </w:r>
      <w:r>
        <w:rPr>
          <w:spacing w:val="-34"/>
        </w:rPr>
        <w:t xml:space="preserve"> </w:t>
      </w:r>
      <w:r>
        <w:rPr>
          <w:spacing w:val="9"/>
        </w:rPr>
        <w:t>年，经发局各类</w:t>
      </w:r>
      <w:r>
        <w:t xml:space="preserve"> </w:t>
      </w:r>
      <w:r>
        <w:rPr>
          <w:spacing w:val="2"/>
        </w:rPr>
        <w:t>信息统一在政府门户网站发布，截至</w:t>
      </w:r>
      <w:r>
        <w:rPr>
          <w:spacing w:val="-56"/>
        </w:rPr>
        <w:t xml:space="preserve"> </w:t>
      </w:r>
      <w:r>
        <w:rPr>
          <w:spacing w:val="2"/>
        </w:rPr>
        <w:t>2017</w:t>
      </w:r>
      <w:r>
        <w:rPr>
          <w:spacing w:val="-45"/>
        </w:rPr>
        <w:t xml:space="preserve"> </w:t>
      </w:r>
      <w:r>
        <w:rPr>
          <w:spacing w:val="2"/>
        </w:rPr>
        <w:t>年</w:t>
      </w:r>
      <w:r>
        <w:rPr>
          <w:spacing w:val="-38"/>
        </w:rPr>
        <w:t xml:space="preserve"> </w:t>
      </w:r>
      <w:r>
        <w:rPr>
          <w:spacing w:val="2"/>
        </w:rPr>
        <w:t>12</w:t>
      </w:r>
      <w:r>
        <w:rPr>
          <w:spacing w:val="-36"/>
        </w:rPr>
        <w:t xml:space="preserve"> </w:t>
      </w:r>
      <w:r>
        <w:rPr>
          <w:spacing w:val="2"/>
        </w:rPr>
        <w:t>月</w:t>
      </w:r>
      <w:r>
        <w:rPr>
          <w:spacing w:val="-56"/>
        </w:rPr>
        <w:t xml:space="preserve"> </w:t>
      </w:r>
      <w:r>
        <w:rPr>
          <w:spacing w:val="2"/>
        </w:rPr>
        <w:t>31 日在金凤</w:t>
      </w:r>
      <w:r>
        <w:t xml:space="preserve"> </w:t>
      </w:r>
      <w:r>
        <w:rPr>
          <w:spacing w:val="1"/>
        </w:rPr>
        <w:t>区政府网站公开信息</w:t>
      </w:r>
      <w:r>
        <w:rPr>
          <w:spacing w:val="-38"/>
        </w:rPr>
        <w:t xml:space="preserve"> </w:t>
      </w:r>
      <w:r>
        <w:rPr>
          <w:spacing w:val="1"/>
        </w:rPr>
        <w:t>133</w:t>
      </w:r>
      <w:r>
        <w:rPr>
          <w:spacing w:val="-45"/>
        </w:rPr>
        <w:t xml:space="preserve"> </w:t>
      </w:r>
      <w:r>
        <w:rPr>
          <w:spacing w:val="1"/>
        </w:rPr>
        <w:t>篇、</w:t>
      </w:r>
      <w:r>
        <w:rPr>
          <w:rFonts w:hint="eastAsia"/>
          <w:spacing w:val="1"/>
          <w:lang w:eastAsia="zh-CN"/>
        </w:rPr>
        <w:t>其中</w:t>
      </w:r>
      <w:r>
        <w:rPr>
          <w:spacing w:val="1"/>
        </w:rPr>
        <w:t>机构职能</w:t>
      </w:r>
      <w:r>
        <w:rPr>
          <w:spacing w:val="-63"/>
        </w:rPr>
        <w:t xml:space="preserve"> </w:t>
      </w:r>
      <w:r>
        <w:t>4</w:t>
      </w:r>
      <w:r>
        <w:rPr>
          <w:spacing w:val="-45"/>
        </w:rPr>
        <w:t xml:space="preserve"> </w:t>
      </w:r>
      <w:r>
        <w:t>篇、部门文件</w:t>
      </w:r>
    </w:p>
    <w:p w14:paraId="23D7071C">
      <w:pPr>
        <w:pStyle w:val="2"/>
        <w:spacing w:before="181" w:line="297" w:lineRule="auto"/>
        <w:ind w:left="1610" w:right="1361" w:hanging="9"/>
      </w:pPr>
      <w:r>
        <w:rPr>
          <w:spacing w:val="3"/>
        </w:rPr>
        <w:t>26</w:t>
      </w:r>
      <w:r>
        <w:rPr>
          <w:spacing w:val="-27"/>
        </w:rPr>
        <w:t xml:space="preserve"> </w:t>
      </w:r>
      <w:r>
        <w:rPr>
          <w:spacing w:val="3"/>
        </w:rPr>
        <w:t>篇、重大建设项目</w:t>
      </w:r>
      <w:r>
        <w:rPr>
          <w:spacing w:val="-56"/>
        </w:rPr>
        <w:t xml:space="preserve"> </w:t>
      </w:r>
      <w:r>
        <w:rPr>
          <w:spacing w:val="3"/>
        </w:rPr>
        <w:t>53</w:t>
      </w:r>
      <w:r>
        <w:rPr>
          <w:spacing w:val="-45"/>
        </w:rPr>
        <w:t xml:space="preserve"> </w:t>
      </w:r>
      <w:r>
        <w:rPr>
          <w:spacing w:val="3"/>
        </w:rPr>
        <w:t>篇、价格收费</w:t>
      </w:r>
      <w:r>
        <w:rPr>
          <w:spacing w:val="-58"/>
        </w:rPr>
        <w:t xml:space="preserve"> </w:t>
      </w:r>
      <w:r>
        <w:rPr>
          <w:spacing w:val="3"/>
        </w:rPr>
        <w:t>3</w:t>
      </w:r>
      <w:r>
        <w:rPr>
          <w:spacing w:val="-44"/>
        </w:rPr>
        <w:t xml:space="preserve"> </w:t>
      </w:r>
      <w:r>
        <w:rPr>
          <w:spacing w:val="3"/>
        </w:rPr>
        <w:t>篇、招投标信息</w:t>
      </w:r>
      <w:r>
        <w:rPr>
          <w:spacing w:val="-58"/>
        </w:rPr>
        <w:t xml:space="preserve"> </w:t>
      </w:r>
      <w:r>
        <w:rPr>
          <w:spacing w:val="3"/>
        </w:rPr>
        <w:t>2</w:t>
      </w:r>
      <w:r>
        <w:rPr>
          <w:spacing w:val="-45"/>
        </w:rPr>
        <w:t xml:space="preserve"> </w:t>
      </w:r>
      <w:r>
        <w:rPr>
          <w:spacing w:val="3"/>
        </w:rPr>
        <w:t>篇、</w:t>
      </w:r>
      <w:r>
        <w:t xml:space="preserve"> </w:t>
      </w:r>
      <w:r>
        <w:rPr>
          <w:spacing w:val="-10"/>
        </w:rPr>
        <w:t>财政资金</w:t>
      </w:r>
      <w:r>
        <w:rPr>
          <w:spacing w:val="-59"/>
        </w:rPr>
        <w:t xml:space="preserve"> </w:t>
      </w:r>
      <w:r>
        <w:rPr>
          <w:spacing w:val="-10"/>
        </w:rPr>
        <w:t>6</w:t>
      </w:r>
      <w:r>
        <w:rPr>
          <w:spacing w:val="-45"/>
        </w:rPr>
        <w:t xml:space="preserve"> </w:t>
      </w:r>
      <w:r>
        <w:rPr>
          <w:spacing w:val="-10"/>
        </w:rPr>
        <w:t>篇、重点工作</w:t>
      </w:r>
      <w:r>
        <w:rPr>
          <w:spacing w:val="-38"/>
        </w:rPr>
        <w:t xml:space="preserve"> </w:t>
      </w:r>
      <w:r>
        <w:rPr>
          <w:spacing w:val="-10"/>
        </w:rPr>
        <w:t>18</w:t>
      </w:r>
      <w:r>
        <w:rPr>
          <w:spacing w:val="-45"/>
        </w:rPr>
        <w:t xml:space="preserve"> </w:t>
      </w:r>
      <w:r>
        <w:rPr>
          <w:spacing w:val="-10"/>
        </w:rPr>
        <w:t>篇、规划计划</w:t>
      </w:r>
      <w:r>
        <w:rPr>
          <w:spacing w:val="-38"/>
        </w:rPr>
        <w:t xml:space="preserve"> </w:t>
      </w:r>
      <w:r>
        <w:rPr>
          <w:spacing w:val="-10"/>
        </w:rPr>
        <w:t>14</w:t>
      </w:r>
      <w:r>
        <w:rPr>
          <w:spacing w:val="-45"/>
        </w:rPr>
        <w:t xml:space="preserve"> </w:t>
      </w:r>
      <w:r>
        <w:rPr>
          <w:spacing w:val="-11"/>
        </w:rPr>
        <w:t>篇、热点回应</w:t>
      </w:r>
      <w:r>
        <w:rPr>
          <w:spacing w:val="-55"/>
        </w:rPr>
        <w:t xml:space="preserve"> </w:t>
      </w:r>
      <w:r>
        <w:rPr>
          <w:spacing w:val="-11"/>
        </w:rPr>
        <w:t>3</w:t>
      </w:r>
      <w:r>
        <w:rPr>
          <w:spacing w:val="-45"/>
        </w:rPr>
        <w:t xml:space="preserve"> </w:t>
      </w:r>
      <w:r>
        <w:rPr>
          <w:spacing w:val="-11"/>
        </w:rPr>
        <w:t>篇。</w:t>
      </w:r>
      <w:r>
        <w:t xml:space="preserve"> </w:t>
      </w:r>
      <w:r>
        <w:rPr>
          <w:spacing w:val="8"/>
        </w:rPr>
        <w:t>内容涵盖了我局发改、工信、物价、金融以及局日常工作。</w:t>
      </w:r>
    </w:p>
    <w:p w14:paraId="4A0ABC60">
      <w:pPr>
        <w:pStyle w:val="2"/>
        <w:spacing w:before="181" w:line="298" w:lineRule="auto"/>
        <w:ind w:left="1592" w:right="1471" w:firstLine="353"/>
      </w:pPr>
      <w:r>
        <w:rPr>
          <w:rFonts w:ascii="楷体" w:hAnsi="楷体" w:eastAsia="楷体" w:cs="楷体"/>
          <w:b/>
          <w:bCs/>
          <w:spacing w:val="1"/>
        </w:rPr>
        <w:t>（二）通过报刊、电视、新闻网站、手机客户端等渠道公开政</w:t>
      </w:r>
      <w:r>
        <w:rPr>
          <w:rFonts w:ascii="楷体" w:hAnsi="楷体" w:eastAsia="楷体" w:cs="楷体"/>
          <w:spacing w:val="3"/>
        </w:rPr>
        <w:t xml:space="preserve"> </w:t>
      </w:r>
      <w:r>
        <w:rPr>
          <w:rFonts w:ascii="楷体" w:hAnsi="楷体" w:eastAsia="楷体" w:cs="楷体"/>
          <w:b/>
          <w:bCs/>
          <w:spacing w:val="11"/>
        </w:rPr>
        <w:t>府信息情况。</w:t>
      </w:r>
      <w:r>
        <w:rPr>
          <w:spacing w:val="11"/>
        </w:rPr>
        <w:t>2017</w:t>
      </w:r>
      <w:r>
        <w:rPr>
          <w:spacing w:val="-25"/>
        </w:rPr>
        <w:t xml:space="preserve"> </w:t>
      </w:r>
      <w:r>
        <w:rPr>
          <w:spacing w:val="11"/>
        </w:rPr>
        <w:t>年，经发局通过金凤点子快报公开发布政务</w:t>
      </w:r>
      <w:r>
        <w:t xml:space="preserve"> </w:t>
      </w:r>
      <w:r>
        <w:rPr>
          <w:spacing w:val="-2"/>
        </w:rPr>
        <w:t>信息</w:t>
      </w:r>
      <w:r>
        <w:rPr>
          <w:spacing w:val="-56"/>
        </w:rPr>
        <w:t xml:space="preserve"> </w:t>
      </w:r>
      <w:r>
        <w:rPr>
          <w:spacing w:val="-2"/>
        </w:rPr>
        <w:t>30</w:t>
      </w:r>
      <w:r>
        <w:rPr>
          <w:spacing w:val="-50"/>
        </w:rPr>
        <w:t xml:space="preserve"> </w:t>
      </w:r>
      <w:r>
        <w:rPr>
          <w:spacing w:val="-2"/>
        </w:rPr>
        <w:t>条。</w:t>
      </w:r>
    </w:p>
    <w:p w14:paraId="3803C58D">
      <w:pPr>
        <w:spacing w:before="180" w:line="227" w:lineRule="auto"/>
        <w:ind w:left="226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四、政府信息依申请公开情况</w:t>
      </w:r>
    </w:p>
    <w:p w14:paraId="0F46D543">
      <w:pPr>
        <w:pStyle w:val="2"/>
        <w:spacing w:before="178" w:line="226" w:lineRule="auto"/>
        <w:ind w:left="2244"/>
      </w:pPr>
      <w:r>
        <w:rPr>
          <w:spacing w:val="6"/>
        </w:rPr>
        <w:t>2017</w:t>
      </w:r>
      <w:r>
        <w:rPr>
          <w:spacing w:val="-48"/>
        </w:rPr>
        <w:t xml:space="preserve"> </w:t>
      </w:r>
      <w:r>
        <w:rPr>
          <w:spacing w:val="6"/>
        </w:rPr>
        <w:t>年,经发局未收到依申请公开申请。</w:t>
      </w:r>
    </w:p>
    <w:p w14:paraId="17B67FA6">
      <w:pPr>
        <w:spacing w:before="180" w:line="280" w:lineRule="auto"/>
        <w:ind w:left="1598" w:right="1473" w:firstLine="65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五、因政府信息公开申请行政复议、提起行政诉讼、收到投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诉举报情况</w:t>
      </w:r>
    </w:p>
    <w:p w14:paraId="6591A427">
      <w:pPr>
        <w:spacing w:line="241" w:lineRule="auto"/>
        <w:rPr>
          <w:rFonts w:ascii="Arial"/>
          <w:sz w:val="21"/>
        </w:rPr>
      </w:pPr>
    </w:p>
    <w:p w14:paraId="259C3695">
      <w:pPr>
        <w:spacing w:line="241" w:lineRule="auto"/>
        <w:rPr>
          <w:rFonts w:ascii="Arial"/>
          <w:sz w:val="21"/>
        </w:rPr>
      </w:pPr>
    </w:p>
    <w:p w14:paraId="0BF72B01">
      <w:pPr>
        <w:spacing w:line="241" w:lineRule="auto"/>
        <w:rPr>
          <w:rFonts w:ascii="Arial"/>
          <w:sz w:val="21"/>
        </w:rPr>
      </w:pPr>
    </w:p>
    <w:p w14:paraId="41C2AF5C">
      <w:pPr>
        <w:spacing w:line="241" w:lineRule="auto"/>
        <w:rPr>
          <w:rFonts w:ascii="Arial"/>
          <w:sz w:val="21"/>
        </w:rPr>
      </w:pPr>
    </w:p>
    <w:p w14:paraId="36AE8736">
      <w:pPr>
        <w:spacing w:line="242" w:lineRule="auto"/>
        <w:rPr>
          <w:rFonts w:ascii="Arial"/>
          <w:sz w:val="21"/>
        </w:rPr>
      </w:pPr>
    </w:p>
    <w:p w14:paraId="6B9F9569">
      <w:pPr>
        <w:spacing w:before="92" w:line="179" w:lineRule="auto"/>
        <w:ind w:left="6079"/>
        <w:rPr>
          <w:rFonts w:ascii="Calibri" w:hAnsi="Calibri" w:eastAsia="Calibri" w:cs="Calibri"/>
          <w:sz w:val="30"/>
          <w:szCs w:val="30"/>
        </w:rPr>
      </w:pPr>
      <w:r>
        <w:rPr>
          <w:rFonts w:ascii="Calibri" w:hAnsi="Calibri" w:eastAsia="Calibri" w:cs="Calibri"/>
          <w:color w:val="00B050"/>
          <w:sz w:val="30"/>
          <w:szCs w:val="30"/>
        </w:rPr>
        <w:t>5</w:t>
      </w:r>
    </w:p>
    <w:p w14:paraId="01C32C3F">
      <w:pPr>
        <w:spacing w:before="6" w:line="830" w:lineRule="exact"/>
      </w:pPr>
      <w:r>
        <w:rPr>
          <w:position w:val="-16"/>
        </w:rPr>
        <w:drawing>
          <wp:inline distT="0" distB="0" distL="0" distR="0">
            <wp:extent cx="7559675" cy="52705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2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EBDC2">
      <w:pPr>
        <w:spacing w:line="830" w:lineRule="exact"/>
        <w:sectPr>
          <w:footerReference r:id="rId9" w:type="default"/>
          <w:pgSz w:w="11906" w:h="16839"/>
          <w:pgMar w:top="0" w:right="0" w:bottom="1" w:left="0" w:header="0" w:footer="0" w:gutter="0"/>
          <w:cols w:space="720" w:num="1"/>
        </w:sectPr>
      </w:pPr>
    </w:p>
    <w:p w14:paraId="6F4127B1">
      <w:pPr>
        <w:spacing w:line="248" w:lineRule="auto"/>
        <w:rPr>
          <w:rFonts w:ascii="Arial"/>
          <w:sz w:val="21"/>
        </w:rPr>
      </w:pPr>
    </w:p>
    <w:p w14:paraId="432525B9">
      <w:pPr>
        <w:spacing w:line="248" w:lineRule="auto"/>
        <w:rPr>
          <w:rFonts w:ascii="Arial"/>
          <w:sz w:val="21"/>
        </w:rPr>
      </w:pPr>
    </w:p>
    <w:p w14:paraId="11B101E7">
      <w:pPr>
        <w:spacing w:line="249" w:lineRule="auto"/>
        <w:rPr>
          <w:rFonts w:ascii="Arial"/>
          <w:sz w:val="21"/>
        </w:rPr>
      </w:pPr>
    </w:p>
    <w:p w14:paraId="17E5FA2C">
      <w:pPr>
        <w:spacing w:line="249" w:lineRule="auto"/>
        <w:rPr>
          <w:rFonts w:ascii="Arial"/>
          <w:sz w:val="21"/>
        </w:rPr>
      </w:pPr>
    </w:p>
    <w:p w14:paraId="20AAB425">
      <w:pPr>
        <w:spacing w:line="249" w:lineRule="auto"/>
        <w:rPr>
          <w:rFonts w:ascii="Arial"/>
          <w:sz w:val="21"/>
        </w:rPr>
      </w:pPr>
    </w:p>
    <w:p w14:paraId="1D9BD7D1">
      <w:pPr>
        <w:spacing w:before="101" w:line="217" w:lineRule="auto"/>
        <w:ind w:left="1591"/>
        <w:rPr>
          <w:rFonts w:ascii="楷体" w:hAnsi="楷体" w:eastAsia="楷体" w:cs="楷体"/>
          <w:sz w:val="30"/>
          <w:szCs w:val="30"/>
        </w:rPr>
      </w:pPr>
      <w:r>
        <w:rPr>
          <w:rFonts w:ascii="宋体" w:hAnsi="宋体" w:eastAsia="宋体" w:cs="宋体"/>
          <w:color w:val="FF0000"/>
          <w:spacing w:val="2"/>
          <w:sz w:val="31"/>
          <w:szCs w:val="31"/>
        </w:rPr>
        <w:t xml:space="preserve">金凤区经济发展局        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2017</w:t>
      </w:r>
      <w:r>
        <w:rPr>
          <w:rFonts w:ascii="楷体" w:hAnsi="楷体" w:eastAsia="楷体" w:cs="楷体"/>
          <w:color w:val="002060"/>
          <w:spacing w:val="-59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年政府信息公开工作年度报告</w:t>
      </w:r>
    </w:p>
    <w:p w14:paraId="51F2AD07">
      <w:pPr>
        <w:spacing w:before="4" w:line="89" w:lineRule="exact"/>
        <w:ind w:firstLine="1587"/>
      </w:pPr>
      <w:r>
        <w:rPr>
          <w:position w:val="-1"/>
        </w:rPr>
        <w:drawing>
          <wp:inline distT="0" distB="0" distL="0" distR="0">
            <wp:extent cx="5615940" cy="5588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6574" cy="5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87F17">
      <w:pPr>
        <w:spacing w:line="361" w:lineRule="auto"/>
        <w:rPr>
          <w:rFonts w:ascii="Arial"/>
          <w:sz w:val="21"/>
        </w:rPr>
      </w:pPr>
    </w:p>
    <w:p w14:paraId="020E345C">
      <w:pPr>
        <w:pStyle w:val="2"/>
        <w:spacing w:before="101" w:line="316" w:lineRule="auto"/>
        <w:ind w:left="1607" w:right="1473" w:firstLine="795"/>
      </w:pPr>
      <w:r>
        <w:rPr>
          <w:spacing w:val="6"/>
        </w:rPr>
        <w:t>2017</w:t>
      </w:r>
      <w:r>
        <w:rPr>
          <w:spacing w:val="-39"/>
        </w:rPr>
        <w:t xml:space="preserve"> </w:t>
      </w:r>
      <w:r>
        <w:rPr>
          <w:spacing w:val="6"/>
        </w:rPr>
        <w:t>年，经发局未收到因政府信息公开工作引发举报、投</w:t>
      </w:r>
      <w:r>
        <w:t xml:space="preserve"> </w:t>
      </w:r>
      <w:r>
        <w:rPr>
          <w:spacing w:val="4"/>
        </w:rPr>
        <w:t>诉、</w:t>
      </w:r>
      <w:r>
        <w:rPr>
          <w:spacing w:val="-74"/>
        </w:rPr>
        <w:t xml:space="preserve"> </w:t>
      </w:r>
      <w:r>
        <w:rPr>
          <w:spacing w:val="4"/>
        </w:rPr>
        <w:t>申请行政复议或提起行政诉讼等情况。</w:t>
      </w:r>
    </w:p>
    <w:p w14:paraId="7E61C255">
      <w:pPr>
        <w:spacing w:before="56" w:line="226" w:lineRule="auto"/>
        <w:ind w:left="22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六、人大代表建议和政协提案办理结果公开情况</w:t>
      </w:r>
    </w:p>
    <w:p w14:paraId="1AF24919">
      <w:pPr>
        <w:pStyle w:val="2"/>
        <w:spacing w:before="179" w:line="326" w:lineRule="auto"/>
        <w:ind w:left="1606" w:right="1385" w:firstLine="635"/>
      </w:pPr>
      <w:r>
        <w:rPr>
          <w:spacing w:val="7"/>
        </w:rPr>
        <w:t>2017</w:t>
      </w:r>
      <w:r>
        <w:rPr>
          <w:spacing w:val="-33"/>
        </w:rPr>
        <w:t xml:space="preserve"> </w:t>
      </w:r>
      <w:r>
        <w:rPr>
          <w:spacing w:val="7"/>
        </w:rPr>
        <w:t>年，我局收到银川市金凤区转来政协委员提案、人大</w:t>
      </w:r>
      <w:r>
        <w:t xml:space="preserve">  </w:t>
      </w:r>
      <w:r>
        <w:rPr>
          <w:spacing w:val="-4"/>
        </w:rPr>
        <w:t>建议共</w:t>
      </w:r>
      <w:r>
        <w:rPr>
          <w:spacing w:val="-56"/>
        </w:rPr>
        <w:t xml:space="preserve"> </w:t>
      </w:r>
      <w:r>
        <w:rPr>
          <w:spacing w:val="-4"/>
        </w:rPr>
        <w:t>3</w:t>
      </w:r>
      <w:r>
        <w:rPr>
          <w:spacing w:val="-54"/>
        </w:rPr>
        <w:t xml:space="preserve"> </w:t>
      </w:r>
      <w:r>
        <w:rPr>
          <w:spacing w:val="-4"/>
        </w:rPr>
        <w:t>件，网上答复全部办理完结且前后三次联</w:t>
      </w:r>
      <w:r>
        <w:rPr>
          <w:spacing w:val="-5"/>
        </w:rPr>
        <w:t>系委员、代表，</w:t>
      </w:r>
      <w:r>
        <w:t xml:space="preserve"> </w:t>
      </w:r>
      <w:r>
        <w:rPr>
          <w:spacing w:val="9"/>
        </w:rPr>
        <w:t>采取约见面和电话联系的方式答复委员、代表提出的提案和建</w:t>
      </w:r>
      <w:r>
        <w:rPr>
          <w:spacing w:val="1"/>
        </w:rPr>
        <w:t xml:space="preserve">   </w:t>
      </w:r>
      <w:r>
        <w:rPr>
          <w:spacing w:val="4"/>
        </w:rPr>
        <w:t>议。案件办理率</w:t>
      </w:r>
      <w:r>
        <w:rPr>
          <w:spacing w:val="-39"/>
        </w:rPr>
        <w:t xml:space="preserve"> </w:t>
      </w:r>
      <w:r>
        <w:rPr>
          <w:spacing w:val="4"/>
        </w:rPr>
        <w:t>100%,委员及代表满意度</w:t>
      </w:r>
      <w:r>
        <w:rPr>
          <w:spacing w:val="-38"/>
        </w:rPr>
        <w:t xml:space="preserve"> </w:t>
      </w:r>
      <w:r>
        <w:rPr>
          <w:spacing w:val="4"/>
        </w:rPr>
        <w:t>100%。</w:t>
      </w:r>
    </w:p>
    <w:p w14:paraId="7F17F01A">
      <w:pPr>
        <w:spacing w:before="51" w:line="227" w:lineRule="auto"/>
        <w:ind w:left="22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七、其他需要报告的事项</w:t>
      </w:r>
    </w:p>
    <w:p w14:paraId="7F77490E">
      <w:pPr>
        <w:pStyle w:val="2"/>
        <w:spacing w:before="179" w:line="227" w:lineRule="auto"/>
        <w:ind w:left="2244"/>
      </w:pPr>
      <w:r>
        <w:rPr>
          <w:spacing w:val="5"/>
        </w:rPr>
        <w:t>2017</w:t>
      </w:r>
      <w:r>
        <w:rPr>
          <w:spacing w:val="-37"/>
        </w:rPr>
        <w:t xml:space="preserve"> </w:t>
      </w:r>
      <w:r>
        <w:rPr>
          <w:spacing w:val="5"/>
        </w:rPr>
        <w:t>年度无其他需要报告的事项。</w:t>
      </w:r>
    </w:p>
    <w:p w14:paraId="2206BB68">
      <w:pPr>
        <w:spacing w:before="180" w:line="227" w:lineRule="auto"/>
        <w:ind w:left="22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八、政府信息公开存在的主要问题及改进措施</w:t>
      </w:r>
    </w:p>
    <w:p w14:paraId="3B89A895">
      <w:pPr>
        <w:pStyle w:val="2"/>
        <w:spacing w:before="178" w:line="327" w:lineRule="auto"/>
        <w:ind w:left="1608" w:right="1473" w:firstLine="673"/>
      </w:pPr>
      <w:r>
        <w:rPr>
          <w:spacing w:val="3"/>
        </w:rPr>
        <w:t>当前工作中存在问题：政策解读类信息相对较少，公共服务</w:t>
      </w:r>
      <w:r>
        <w:rPr>
          <w:spacing w:val="9"/>
        </w:rPr>
        <w:t xml:space="preserve"> </w:t>
      </w:r>
      <w:r>
        <w:rPr>
          <w:spacing w:val="5"/>
        </w:rPr>
        <w:t>类信息不够细致等。信息公开的内容有待进一步完善，时效性有</w:t>
      </w:r>
      <w:r>
        <w:t xml:space="preserve"> </w:t>
      </w:r>
      <w:r>
        <w:rPr>
          <w:spacing w:val="5"/>
        </w:rPr>
        <w:t>待进一步加强；信息公开的广度需要进一步加大，便民性需要进</w:t>
      </w:r>
      <w:r>
        <w:rPr>
          <w:spacing w:val="2"/>
        </w:rPr>
        <w:t xml:space="preserve"> </w:t>
      </w:r>
      <w:r>
        <w:rPr>
          <w:spacing w:val="7"/>
        </w:rPr>
        <w:t>一步提高。</w:t>
      </w:r>
      <w:r>
        <w:rPr>
          <w:spacing w:val="-54"/>
        </w:rPr>
        <w:t xml:space="preserve"> </w:t>
      </w:r>
      <w:r>
        <w:rPr>
          <w:spacing w:val="7"/>
        </w:rPr>
        <w:t>2、政府信息公开机构、制度、监督等基础性工作还</w:t>
      </w:r>
      <w:r>
        <w:t xml:space="preserve"> </w:t>
      </w:r>
      <w:r>
        <w:rPr>
          <w:spacing w:val="8"/>
        </w:rPr>
        <w:t>需进一步夯实。进一步加强网上信息公开的规范度。</w:t>
      </w:r>
    </w:p>
    <w:p w14:paraId="0E40A8FD">
      <w:pPr>
        <w:pStyle w:val="2"/>
        <w:spacing w:before="53" w:line="329" w:lineRule="auto"/>
        <w:ind w:left="1607" w:right="1473" w:firstLine="640"/>
      </w:pPr>
      <w:r>
        <w:rPr>
          <w:spacing w:val="9"/>
        </w:rPr>
        <w:t>今后我局在工作中会着重抓好以下工作：1、抓好重点</w:t>
      </w:r>
      <w:r>
        <w:rPr>
          <w:spacing w:val="8"/>
        </w:rPr>
        <w:t>项目</w:t>
      </w:r>
      <w:r>
        <w:t xml:space="preserve"> </w:t>
      </w:r>
      <w:r>
        <w:rPr>
          <w:spacing w:val="9"/>
        </w:rPr>
        <w:t>及关键部位的政务公开；2、加大监督检查的力度，督促政务公</w:t>
      </w:r>
      <w:r>
        <w:rPr>
          <w:spacing w:val="1"/>
        </w:rPr>
        <w:t xml:space="preserve"> </w:t>
      </w:r>
      <w:r>
        <w:rPr>
          <w:spacing w:val="9"/>
        </w:rPr>
        <w:t>开及时、常态更新信息；3、完善信息公开制度建设，建立</w:t>
      </w:r>
      <w:r>
        <w:rPr>
          <w:rFonts w:hint="eastAsia"/>
          <w:spacing w:val="9"/>
          <w:lang w:eastAsia="zh-CN"/>
        </w:rPr>
        <w:t>键</w:t>
      </w:r>
      <w:r>
        <w:rPr>
          <w:spacing w:val="9"/>
        </w:rPr>
        <w:t>全</w:t>
      </w:r>
      <w:r>
        <w:rPr>
          <w:spacing w:val="1"/>
        </w:rPr>
        <w:t xml:space="preserve"> </w:t>
      </w:r>
      <w:r>
        <w:rPr>
          <w:spacing w:val="5"/>
        </w:rPr>
        <w:t>信息公开工作长效机制，把信息公开工作作为长期的动态工作落</w:t>
      </w:r>
      <w:r>
        <w:rPr>
          <w:spacing w:val="1"/>
        </w:rPr>
        <w:t xml:space="preserve"> </w:t>
      </w:r>
      <w:r>
        <w:rPr>
          <w:spacing w:val="5"/>
        </w:rPr>
        <w:t>到实处，确保所公开信息的及时性、准确性和有效性。紧紧围绕</w:t>
      </w:r>
      <w:r>
        <w:rPr>
          <w:spacing w:val="1"/>
        </w:rPr>
        <w:t xml:space="preserve"> </w:t>
      </w:r>
      <w:r>
        <w:rPr>
          <w:spacing w:val="5"/>
        </w:rPr>
        <w:t>政府工作及公众期盼，坚持把公开透明作为政府部门工作的基本</w:t>
      </w:r>
      <w:r>
        <w:rPr>
          <w:spacing w:val="3"/>
        </w:rPr>
        <w:t xml:space="preserve"> </w:t>
      </w:r>
      <w:r>
        <w:rPr>
          <w:spacing w:val="5"/>
        </w:rPr>
        <w:t>制度，以保障人民群众知情、参与和监督为目标，统筹推进政府</w:t>
      </w:r>
    </w:p>
    <w:p w14:paraId="18C12279">
      <w:pPr>
        <w:spacing w:line="269" w:lineRule="auto"/>
        <w:rPr>
          <w:rFonts w:ascii="Arial"/>
          <w:sz w:val="21"/>
        </w:rPr>
      </w:pPr>
    </w:p>
    <w:p w14:paraId="03D0F118">
      <w:pPr>
        <w:spacing w:line="269" w:lineRule="auto"/>
        <w:rPr>
          <w:rFonts w:ascii="Arial"/>
          <w:sz w:val="21"/>
        </w:rPr>
      </w:pPr>
    </w:p>
    <w:p w14:paraId="3B85E18F">
      <w:pPr>
        <w:spacing w:line="270" w:lineRule="auto"/>
        <w:rPr>
          <w:rFonts w:ascii="Arial"/>
          <w:sz w:val="21"/>
        </w:rPr>
      </w:pPr>
    </w:p>
    <w:p w14:paraId="4F8F5497">
      <w:pPr>
        <w:spacing w:line="270" w:lineRule="auto"/>
        <w:rPr>
          <w:rFonts w:ascii="Arial"/>
          <w:sz w:val="21"/>
        </w:rPr>
      </w:pPr>
    </w:p>
    <w:p w14:paraId="3A9BB6C9">
      <w:pPr>
        <w:spacing w:before="92" w:line="181" w:lineRule="auto"/>
        <w:ind w:left="6080"/>
        <w:rPr>
          <w:rFonts w:ascii="Calibri" w:hAnsi="Calibri" w:eastAsia="Calibri" w:cs="Calibri"/>
          <w:sz w:val="30"/>
          <w:szCs w:val="30"/>
        </w:rPr>
      </w:pPr>
      <w:r>
        <w:rPr>
          <w:rFonts w:ascii="Calibri" w:hAnsi="Calibri" w:eastAsia="Calibri" w:cs="Calibri"/>
          <w:color w:val="00B050"/>
          <w:sz w:val="30"/>
          <w:szCs w:val="30"/>
        </w:rPr>
        <w:t>6</w:t>
      </w:r>
    </w:p>
    <w:p w14:paraId="1A2FE716">
      <w:pPr>
        <w:spacing w:before="5" w:line="831" w:lineRule="exact"/>
      </w:pPr>
      <w:r>
        <w:rPr>
          <w:position w:val="-16"/>
        </w:rPr>
        <w:drawing>
          <wp:inline distT="0" distB="0" distL="0" distR="0">
            <wp:extent cx="7559675" cy="52705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2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3504B">
      <w:pPr>
        <w:spacing w:line="831" w:lineRule="exact"/>
        <w:sectPr>
          <w:footerReference r:id="rId10" w:type="default"/>
          <w:pgSz w:w="11906" w:h="16839"/>
          <w:pgMar w:top="0" w:right="0" w:bottom="1" w:left="0" w:header="0" w:footer="0" w:gutter="0"/>
          <w:cols w:space="720" w:num="1"/>
        </w:sectPr>
      </w:pPr>
    </w:p>
    <w:p w14:paraId="25152D0F">
      <w:pPr>
        <w:spacing w:line="248" w:lineRule="auto"/>
        <w:rPr>
          <w:rFonts w:ascii="Arial"/>
          <w:sz w:val="21"/>
        </w:rPr>
      </w:pPr>
    </w:p>
    <w:p w14:paraId="50105400">
      <w:pPr>
        <w:spacing w:line="248" w:lineRule="auto"/>
        <w:rPr>
          <w:rFonts w:ascii="Arial"/>
          <w:sz w:val="21"/>
        </w:rPr>
      </w:pPr>
    </w:p>
    <w:p w14:paraId="408D9993">
      <w:pPr>
        <w:spacing w:line="249" w:lineRule="auto"/>
        <w:rPr>
          <w:rFonts w:ascii="Arial"/>
          <w:sz w:val="21"/>
        </w:rPr>
      </w:pPr>
    </w:p>
    <w:p w14:paraId="401E96D9">
      <w:pPr>
        <w:spacing w:line="249" w:lineRule="auto"/>
        <w:rPr>
          <w:rFonts w:ascii="Arial"/>
          <w:sz w:val="21"/>
        </w:rPr>
      </w:pPr>
    </w:p>
    <w:p w14:paraId="3EB1255C">
      <w:pPr>
        <w:spacing w:line="249" w:lineRule="auto"/>
        <w:rPr>
          <w:rFonts w:ascii="Arial"/>
          <w:sz w:val="21"/>
        </w:rPr>
      </w:pPr>
    </w:p>
    <w:p w14:paraId="5296A1E8">
      <w:pPr>
        <w:spacing w:before="101" w:line="217" w:lineRule="auto"/>
        <w:ind w:left="1591"/>
        <w:rPr>
          <w:rFonts w:ascii="楷体" w:hAnsi="楷体" w:eastAsia="楷体" w:cs="楷体"/>
          <w:sz w:val="30"/>
          <w:szCs w:val="30"/>
        </w:rPr>
      </w:pPr>
      <w:r>
        <w:rPr>
          <w:rFonts w:ascii="宋体" w:hAnsi="宋体" w:eastAsia="宋体" w:cs="宋体"/>
          <w:color w:val="FF0000"/>
          <w:spacing w:val="2"/>
          <w:sz w:val="31"/>
          <w:szCs w:val="31"/>
        </w:rPr>
        <w:t xml:space="preserve">金凤区经济发展局        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2017</w:t>
      </w:r>
      <w:r>
        <w:rPr>
          <w:rFonts w:ascii="楷体" w:hAnsi="楷体" w:eastAsia="楷体" w:cs="楷体"/>
          <w:color w:val="002060"/>
          <w:spacing w:val="-59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年政府信息公开工作年度报告</w:t>
      </w:r>
    </w:p>
    <w:p w14:paraId="4103A4BD">
      <w:pPr>
        <w:spacing w:before="4" w:line="89" w:lineRule="exact"/>
        <w:ind w:firstLine="1587"/>
      </w:pPr>
      <w:r>
        <w:rPr>
          <w:position w:val="-1"/>
        </w:rPr>
        <w:drawing>
          <wp:inline distT="0" distB="0" distL="0" distR="0">
            <wp:extent cx="5615940" cy="5588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6574" cy="5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02799">
      <w:pPr>
        <w:spacing w:line="359" w:lineRule="auto"/>
        <w:rPr>
          <w:rFonts w:ascii="Arial"/>
          <w:sz w:val="21"/>
        </w:rPr>
      </w:pPr>
    </w:p>
    <w:p w14:paraId="46BBAD43">
      <w:pPr>
        <w:pStyle w:val="2"/>
        <w:spacing w:before="101" w:line="317" w:lineRule="auto"/>
        <w:ind w:left="1614" w:right="1385" w:hanging="7"/>
      </w:pPr>
      <w:r>
        <w:rPr>
          <w:spacing w:val="-3"/>
        </w:rPr>
        <w:t>信息公开，加强信息发布、解读和回应工作，强化制度机制建设，</w:t>
      </w:r>
      <w:r>
        <w:rPr>
          <w:spacing w:val="9"/>
        </w:rPr>
        <w:t xml:space="preserve"> </w:t>
      </w:r>
      <w:r>
        <w:rPr>
          <w:spacing w:val="6"/>
        </w:rPr>
        <w:t>不断增强政府信息公开实效。</w:t>
      </w:r>
    </w:p>
    <w:p w14:paraId="091B457C">
      <w:pPr>
        <w:spacing w:line="256" w:lineRule="auto"/>
        <w:rPr>
          <w:rFonts w:ascii="Arial"/>
          <w:sz w:val="21"/>
        </w:rPr>
      </w:pPr>
    </w:p>
    <w:p w14:paraId="6E095559">
      <w:pPr>
        <w:spacing w:line="256" w:lineRule="auto"/>
        <w:rPr>
          <w:rFonts w:ascii="Arial"/>
          <w:sz w:val="21"/>
        </w:rPr>
      </w:pPr>
    </w:p>
    <w:p w14:paraId="4D05D494">
      <w:pPr>
        <w:pStyle w:val="2"/>
        <w:spacing w:before="101" w:line="227" w:lineRule="auto"/>
        <w:ind w:left="2261"/>
      </w:pPr>
      <w:r>
        <w:rPr>
          <w:spacing w:val="5"/>
        </w:rPr>
        <w:t>附件：金凤区</w:t>
      </w:r>
      <w:r>
        <w:rPr>
          <w:spacing w:val="-46"/>
        </w:rPr>
        <w:t xml:space="preserve"> </w:t>
      </w:r>
      <w:r>
        <w:rPr>
          <w:spacing w:val="5"/>
        </w:rPr>
        <w:t>2017</w:t>
      </w:r>
      <w:r>
        <w:rPr>
          <w:spacing w:val="-47"/>
        </w:rPr>
        <w:t xml:space="preserve"> </w:t>
      </w:r>
      <w:r>
        <w:rPr>
          <w:spacing w:val="5"/>
        </w:rPr>
        <w:t>年度政府信息公开情况统计表</w:t>
      </w:r>
    </w:p>
    <w:p w14:paraId="435DE813">
      <w:pPr>
        <w:spacing w:line="249" w:lineRule="auto"/>
        <w:rPr>
          <w:rFonts w:ascii="Arial"/>
          <w:sz w:val="21"/>
        </w:rPr>
      </w:pPr>
    </w:p>
    <w:p w14:paraId="585FD604">
      <w:pPr>
        <w:spacing w:line="249" w:lineRule="auto"/>
        <w:rPr>
          <w:rFonts w:ascii="Arial"/>
          <w:sz w:val="21"/>
        </w:rPr>
      </w:pPr>
    </w:p>
    <w:p w14:paraId="4806FCA1">
      <w:pPr>
        <w:spacing w:line="249" w:lineRule="auto"/>
        <w:rPr>
          <w:rFonts w:ascii="Arial"/>
          <w:sz w:val="21"/>
        </w:rPr>
      </w:pPr>
    </w:p>
    <w:p w14:paraId="6C24735E">
      <w:pPr>
        <w:spacing w:line="249" w:lineRule="auto"/>
        <w:rPr>
          <w:rFonts w:ascii="Arial"/>
          <w:sz w:val="21"/>
        </w:rPr>
      </w:pPr>
    </w:p>
    <w:p w14:paraId="20E005E4">
      <w:pPr>
        <w:spacing w:line="250" w:lineRule="auto"/>
        <w:rPr>
          <w:rFonts w:ascii="Arial"/>
          <w:sz w:val="21"/>
        </w:rPr>
      </w:pPr>
    </w:p>
    <w:p w14:paraId="3E8B7D9A">
      <w:pPr>
        <w:spacing w:line="250" w:lineRule="auto"/>
        <w:rPr>
          <w:rFonts w:ascii="Arial"/>
          <w:sz w:val="21"/>
        </w:rPr>
      </w:pPr>
    </w:p>
    <w:p w14:paraId="584AD7E0">
      <w:pPr>
        <w:spacing w:line="250" w:lineRule="auto"/>
        <w:rPr>
          <w:rFonts w:ascii="Arial"/>
          <w:sz w:val="21"/>
        </w:rPr>
      </w:pPr>
    </w:p>
    <w:p w14:paraId="4A6F4923">
      <w:pPr>
        <w:spacing w:before="101" w:line="224" w:lineRule="auto"/>
        <w:ind w:left="1623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2"/>
          <w:sz w:val="31"/>
          <w:szCs w:val="31"/>
        </w:rPr>
        <w:t>附件</w:t>
      </w:r>
    </w:p>
    <w:p w14:paraId="28CC7D88">
      <w:pPr>
        <w:spacing w:before="198" w:line="219" w:lineRule="auto"/>
        <w:ind w:left="248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金凤区</w:t>
      </w:r>
      <w:r>
        <w:rPr>
          <w:rFonts w:ascii="宋体" w:hAnsi="宋体" w:eastAsia="宋体" w:cs="宋体"/>
          <w:b/>
          <w:bCs/>
          <w:color w:val="333333"/>
          <w:spacing w:val="-4"/>
          <w:sz w:val="30"/>
          <w:szCs w:val="30"/>
        </w:rPr>
        <w:t>经济发展局</w:t>
      </w:r>
      <w:r>
        <w:rPr>
          <w:rFonts w:ascii="宋体" w:hAnsi="宋体" w:eastAsia="宋体" w:cs="宋体"/>
          <w:color w:val="333333"/>
          <w:spacing w:val="-55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color w:val="333333"/>
          <w:spacing w:val="-4"/>
          <w:sz w:val="30"/>
          <w:szCs w:val="30"/>
        </w:rPr>
        <w:t>2017</w:t>
      </w:r>
      <w:r>
        <w:rPr>
          <w:rFonts w:ascii="宋体" w:hAnsi="宋体" w:eastAsia="宋体" w:cs="宋体"/>
          <w:color w:val="333333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color w:val="333333"/>
          <w:spacing w:val="-4"/>
          <w:sz w:val="30"/>
          <w:szCs w:val="30"/>
        </w:rPr>
        <w:t>年度政府信息公开情况统计表</w:t>
      </w:r>
    </w:p>
    <w:p w14:paraId="7EC626FC">
      <w:pPr>
        <w:spacing w:line="35" w:lineRule="exact"/>
      </w:pPr>
    </w:p>
    <w:tbl>
      <w:tblPr>
        <w:tblStyle w:val="5"/>
        <w:tblW w:w="8538" w:type="dxa"/>
        <w:tblInd w:w="17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8"/>
      </w:tblGrid>
      <w:tr w14:paraId="7DEED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6" w:hRule="atLeast"/>
        </w:trPr>
        <w:tc>
          <w:tcPr>
            <w:tcW w:w="8538" w:type="dxa"/>
            <w:vAlign w:val="top"/>
          </w:tcPr>
          <w:tbl>
            <w:tblPr>
              <w:tblStyle w:val="5"/>
              <w:tblW w:w="8514" w:type="dxa"/>
              <w:tblInd w:w="9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48"/>
              <w:gridCol w:w="669"/>
              <w:gridCol w:w="997"/>
            </w:tblGrid>
            <w:tr w14:paraId="68586276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6848" w:type="dxa"/>
                  <w:shd w:val="clear" w:color="auto" w:fill="92D050"/>
                  <w:vAlign w:val="top"/>
                </w:tcPr>
                <w:p w14:paraId="16861A60">
                  <w:pPr>
                    <w:spacing w:line="244" w:lineRule="auto"/>
                    <w:rPr>
                      <w:rFonts w:ascii="Arial"/>
                      <w:sz w:val="21"/>
                    </w:rPr>
                  </w:pPr>
                </w:p>
                <w:p w14:paraId="29128574">
                  <w:pPr>
                    <w:spacing w:before="62" w:line="230" w:lineRule="auto"/>
                    <w:ind w:left="2737"/>
                    <w:rPr>
                      <w:rFonts w:ascii="黑体" w:hAnsi="黑体" w:eastAsia="黑体" w:cs="黑体"/>
                      <w:sz w:val="19"/>
                      <w:szCs w:val="19"/>
                    </w:rPr>
                  </w:pPr>
                  <w:r>
                    <w:rPr>
                      <w:rFonts w:ascii="黑体" w:hAnsi="黑体" w:eastAsia="黑体" w:cs="黑体"/>
                      <w:spacing w:val="2"/>
                      <w:sz w:val="19"/>
                      <w:szCs w:val="19"/>
                    </w:rPr>
                    <w:t>统</w:t>
                  </w:r>
                  <w:r>
                    <w:rPr>
                      <w:rFonts w:ascii="黑体" w:hAnsi="黑体" w:eastAsia="黑体" w:cs="黑体"/>
                      <w:spacing w:val="10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黑体" w:hAnsi="黑体" w:eastAsia="黑体" w:cs="黑体"/>
                      <w:spacing w:val="2"/>
                      <w:sz w:val="19"/>
                      <w:szCs w:val="19"/>
                    </w:rPr>
                    <w:t>计</w:t>
                  </w:r>
                  <w:r>
                    <w:rPr>
                      <w:rFonts w:ascii="黑体" w:hAnsi="黑体" w:eastAsia="黑体" w:cs="黑体"/>
                      <w:spacing w:val="9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黑体" w:hAnsi="黑体" w:eastAsia="黑体" w:cs="黑体"/>
                      <w:spacing w:val="2"/>
                      <w:sz w:val="19"/>
                      <w:szCs w:val="19"/>
                    </w:rPr>
                    <w:t>指</w:t>
                  </w:r>
                  <w:r>
                    <w:rPr>
                      <w:rFonts w:ascii="黑体" w:hAnsi="黑体" w:eastAsia="黑体" w:cs="黑体"/>
                      <w:spacing w:val="7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黑体" w:hAnsi="黑体" w:eastAsia="黑体" w:cs="黑体"/>
                      <w:spacing w:val="2"/>
                      <w:sz w:val="19"/>
                      <w:szCs w:val="19"/>
                    </w:rPr>
                    <w:t>标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4B02D979">
                  <w:pPr>
                    <w:spacing w:before="27" w:line="552" w:lineRule="exact"/>
                  </w:pPr>
                  <w:r>
                    <w:rPr>
                      <w:position w:val="-12"/>
                    </w:rPr>
                    <w:pict>
                      <v:shape id="_x0000_s1029" o:spid="_x0000_s1029" o:spt="202" type="#_x0000_t202" style="height:28.1pt;width:33.5pt;" fillcolor="#92D050" filled="t" stroked="f" coordsize="21600,21600">
                        <v:path/>
                        <v:fill on="t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32D1B027">
                              <w:pPr>
                                <w:spacing w:before="280" w:line="231" w:lineRule="auto"/>
                                <w:ind w:left="146"/>
                                <w:rPr>
                                  <w:rFonts w:ascii="黑体" w:hAnsi="黑体" w:eastAsia="黑体" w:cs="黑体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2"/>
                                  <w:sz w:val="19"/>
                                  <w:szCs w:val="19"/>
                                </w:rPr>
                                <w:t>单位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997" w:type="dxa"/>
                  <w:shd w:val="clear" w:color="auto" w:fill="92D050"/>
                  <w:vAlign w:val="top"/>
                </w:tcPr>
                <w:p w14:paraId="5AF8D68E">
                  <w:pPr>
                    <w:spacing w:line="244" w:lineRule="auto"/>
                    <w:rPr>
                      <w:rFonts w:ascii="Arial"/>
                      <w:sz w:val="21"/>
                    </w:rPr>
                  </w:pPr>
                </w:p>
                <w:p w14:paraId="07FE693B">
                  <w:pPr>
                    <w:spacing w:before="62" w:line="230" w:lineRule="auto"/>
                    <w:ind w:left="197"/>
                    <w:rPr>
                      <w:rFonts w:ascii="黑体" w:hAnsi="黑体" w:eastAsia="黑体" w:cs="黑体"/>
                      <w:sz w:val="19"/>
                      <w:szCs w:val="19"/>
                    </w:rPr>
                  </w:pPr>
                  <w:r>
                    <w:rPr>
                      <w:rFonts w:ascii="黑体" w:hAnsi="黑体" w:eastAsia="黑体" w:cs="黑体"/>
                      <w:spacing w:val="7"/>
                      <w:sz w:val="19"/>
                      <w:szCs w:val="19"/>
                    </w:rPr>
                    <w:t>统计数</w:t>
                  </w:r>
                </w:p>
              </w:tc>
            </w:tr>
            <w:tr w14:paraId="26C7F423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07326C4C">
                  <w:pPr>
                    <w:pStyle w:val="6"/>
                    <w:spacing w:before="294" w:line="220" w:lineRule="auto"/>
                    <w:ind w:left="24"/>
                  </w:pPr>
                  <w:r>
                    <w:rPr>
                      <w:spacing w:val="-2"/>
                    </w:rPr>
                    <w:t>一、主动公开情况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0E6EFCE1">
                  <w:pPr>
                    <w:spacing w:line="318" w:lineRule="auto"/>
                    <w:rPr>
                      <w:rFonts w:ascii="Arial"/>
                      <w:sz w:val="21"/>
                    </w:rPr>
                  </w:pPr>
                </w:p>
                <w:p w14:paraId="1749E76B">
                  <w:pPr>
                    <w:pStyle w:val="6"/>
                    <w:spacing w:before="59" w:line="122" w:lineRule="exact"/>
                    <w:ind w:left="158"/>
                  </w:pPr>
                  <w:r>
                    <w:rPr>
                      <w:position w:val="-3"/>
                    </w:rPr>
                    <w:t>——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4D677910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655FBD8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9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5174FEFE">
                  <w:pPr>
                    <w:pStyle w:val="6"/>
                    <w:spacing w:before="28" w:line="218" w:lineRule="auto"/>
                    <w:ind w:left="391"/>
                  </w:pPr>
                  <w:r>
                    <w:rPr>
                      <w:spacing w:val="-2"/>
                    </w:rPr>
                    <w:t>（一）主动公开政府信息数</w:t>
                  </w:r>
                </w:p>
                <w:p w14:paraId="63FF2A00">
                  <w:pPr>
                    <w:pStyle w:val="6"/>
                    <w:spacing w:before="137" w:line="219" w:lineRule="auto"/>
                    <w:ind w:left="751"/>
                  </w:pPr>
                  <w:r>
                    <w:rPr>
                      <w:spacing w:val="-3"/>
                    </w:rPr>
                    <w:t>（不同渠道和方式公开相同信息计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3"/>
                    </w:rPr>
                    <w:t>1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rPr>
                      <w:spacing w:val="-3"/>
                    </w:rPr>
                    <w:t>条）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3502705C">
                  <w:pPr>
                    <w:pStyle w:val="6"/>
                    <w:spacing w:before="294" w:line="219" w:lineRule="auto"/>
                    <w:ind w:left="252"/>
                  </w:pPr>
                  <w:r>
                    <w:t>条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1A6E3576">
                  <w:pPr>
                    <w:spacing w:line="262" w:lineRule="auto"/>
                    <w:rPr>
                      <w:rFonts w:ascii="Arial"/>
                      <w:sz w:val="21"/>
                    </w:rPr>
                  </w:pPr>
                </w:p>
                <w:p w14:paraId="43D4FF08">
                  <w:pPr>
                    <w:pStyle w:val="6"/>
                    <w:spacing w:before="59" w:line="183" w:lineRule="auto"/>
                    <w:ind w:left="365"/>
                  </w:pPr>
                  <w:r>
                    <w:rPr>
                      <w:spacing w:val="-4"/>
                    </w:rPr>
                    <w:t>302</w:t>
                  </w:r>
                </w:p>
              </w:tc>
            </w:tr>
            <w:tr w14:paraId="3B463BB3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349ECF82">
                  <w:pPr>
                    <w:pStyle w:val="6"/>
                    <w:spacing w:before="296" w:line="219" w:lineRule="auto"/>
                    <w:ind w:left="1102"/>
                  </w:pPr>
                  <w:r>
                    <w:rPr>
                      <w:spacing w:val="-1"/>
                    </w:rPr>
                    <w:t>其中：主动公开规范性文件数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6EDA764E">
                  <w:pPr>
                    <w:pStyle w:val="6"/>
                    <w:spacing w:before="296" w:line="219" w:lineRule="auto"/>
                    <w:ind w:left="252"/>
                  </w:pPr>
                  <w:r>
                    <w:t>条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3D7F1223"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 w14:paraId="74709333">
                  <w:pPr>
                    <w:pStyle w:val="6"/>
                    <w:spacing w:before="58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0997061B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747D0A16">
                  <w:pPr>
                    <w:pStyle w:val="6"/>
                    <w:spacing w:before="295" w:line="219" w:lineRule="auto"/>
                    <w:ind w:left="1642"/>
                  </w:pPr>
                  <w:r>
                    <w:rPr>
                      <w:spacing w:val="-1"/>
                    </w:rPr>
                    <w:t>制发规范性文件总数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3407D6C8">
                  <w:pPr>
                    <w:pStyle w:val="6"/>
                    <w:spacing w:before="295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1420A38A">
                  <w:pPr>
                    <w:spacing w:line="263" w:lineRule="auto"/>
                    <w:rPr>
                      <w:rFonts w:ascii="Arial"/>
                      <w:sz w:val="21"/>
                    </w:rPr>
                  </w:pPr>
                </w:p>
                <w:p w14:paraId="1EE0AB03">
                  <w:pPr>
                    <w:pStyle w:val="6"/>
                    <w:spacing w:before="59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0DCC9EB5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76C9CC39">
                  <w:pPr>
                    <w:pStyle w:val="6"/>
                    <w:spacing w:before="297" w:line="218" w:lineRule="auto"/>
                    <w:ind w:left="391"/>
                  </w:pPr>
                  <w:r>
                    <w:rPr>
                      <w:spacing w:val="-1"/>
                    </w:rPr>
                    <w:t>（二）通过不同渠道和方式公开政府信息的情况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341DA5CD">
                  <w:pPr>
                    <w:spacing w:line="321" w:lineRule="auto"/>
                    <w:rPr>
                      <w:rFonts w:ascii="Arial"/>
                      <w:sz w:val="21"/>
                    </w:rPr>
                  </w:pPr>
                </w:p>
                <w:p w14:paraId="7D11081E">
                  <w:pPr>
                    <w:pStyle w:val="6"/>
                    <w:spacing w:before="58" w:line="122" w:lineRule="exact"/>
                    <w:ind w:left="158"/>
                  </w:pPr>
                  <w:r>
                    <w:rPr>
                      <w:position w:val="-3"/>
                    </w:rPr>
                    <w:t>——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24D66415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64944851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75DDEFBF">
                  <w:pPr>
                    <w:pStyle w:val="6"/>
                    <w:spacing w:before="296" w:line="218" w:lineRule="auto"/>
                    <w:ind w:left="934"/>
                  </w:pPr>
                  <w:r>
                    <w:rPr>
                      <w:spacing w:val="-2"/>
                    </w:rPr>
                    <w:t>1.政府公报公开政府信息数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06FFD450">
                  <w:pPr>
                    <w:pStyle w:val="6"/>
                    <w:spacing w:before="295" w:line="219" w:lineRule="auto"/>
                    <w:ind w:left="252"/>
                  </w:pPr>
                  <w:r>
                    <w:t>条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378E3B36">
                  <w:pPr>
                    <w:spacing w:line="263" w:lineRule="auto"/>
                    <w:rPr>
                      <w:rFonts w:ascii="Arial"/>
                      <w:sz w:val="21"/>
                    </w:rPr>
                  </w:pPr>
                </w:p>
                <w:p w14:paraId="609F26E2">
                  <w:pPr>
                    <w:pStyle w:val="6"/>
                    <w:spacing w:before="59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50B28DE2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30292448">
                  <w:pPr>
                    <w:pStyle w:val="6"/>
                    <w:spacing w:before="294" w:line="218" w:lineRule="auto"/>
                    <w:ind w:left="923"/>
                  </w:pPr>
                  <w:r>
                    <w:rPr>
                      <w:spacing w:val="-1"/>
                    </w:rPr>
                    <w:t>2.政府网站公开政府信息数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032D73B1">
                  <w:pPr>
                    <w:pStyle w:val="6"/>
                    <w:spacing w:before="294" w:line="219" w:lineRule="auto"/>
                    <w:ind w:left="252"/>
                  </w:pPr>
                  <w:r>
                    <w:t>条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79DD1D79"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 w14:paraId="13B464E4">
                  <w:pPr>
                    <w:pStyle w:val="6"/>
                    <w:spacing w:before="59" w:line="184" w:lineRule="auto"/>
                    <w:ind w:left="375"/>
                  </w:pPr>
                  <w:r>
                    <w:rPr>
                      <w:spacing w:val="-7"/>
                    </w:rPr>
                    <w:t>133</w:t>
                  </w:r>
                </w:p>
              </w:tc>
            </w:tr>
            <w:tr w14:paraId="0B319506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6F86B1A8">
                  <w:pPr>
                    <w:pStyle w:val="6"/>
                    <w:spacing w:before="296" w:line="218" w:lineRule="auto"/>
                    <w:ind w:left="925"/>
                  </w:pPr>
                  <w:r>
                    <w:rPr>
                      <w:spacing w:val="-1"/>
                    </w:rPr>
                    <w:t>3.政务微博公开政府信息数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41AE1691">
                  <w:pPr>
                    <w:pStyle w:val="6"/>
                    <w:spacing w:before="295" w:line="219" w:lineRule="auto"/>
                    <w:ind w:left="252"/>
                  </w:pPr>
                  <w:r>
                    <w:t>条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05500290">
                  <w:pPr>
                    <w:spacing w:line="263" w:lineRule="auto"/>
                    <w:rPr>
                      <w:rFonts w:ascii="Arial"/>
                      <w:sz w:val="21"/>
                    </w:rPr>
                  </w:pPr>
                </w:p>
                <w:p w14:paraId="25E414A3">
                  <w:pPr>
                    <w:pStyle w:val="6"/>
                    <w:spacing w:before="59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5B6B8735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4849F853">
                  <w:pPr>
                    <w:pStyle w:val="6"/>
                    <w:spacing w:before="294" w:line="218" w:lineRule="auto"/>
                    <w:ind w:left="920"/>
                  </w:pPr>
                  <w:r>
                    <w:rPr>
                      <w:spacing w:val="-1"/>
                    </w:rPr>
                    <w:t>4.政务微信公开政府信息数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6F0BE956">
                  <w:pPr>
                    <w:pStyle w:val="6"/>
                    <w:spacing w:before="294" w:line="219" w:lineRule="auto"/>
                    <w:ind w:left="252"/>
                  </w:pPr>
                  <w:r>
                    <w:t>条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4E9452D0">
                  <w:pPr>
                    <w:spacing w:line="262" w:lineRule="auto"/>
                    <w:rPr>
                      <w:rFonts w:ascii="Arial"/>
                      <w:sz w:val="21"/>
                    </w:rPr>
                  </w:pPr>
                </w:p>
                <w:p w14:paraId="7AD1494D">
                  <w:pPr>
                    <w:pStyle w:val="6"/>
                    <w:spacing w:before="59" w:line="183" w:lineRule="auto"/>
                    <w:ind w:left="411"/>
                  </w:pPr>
                  <w:r>
                    <w:rPr>
                      <w:spacing w:val="-5"/>
                    </w:rPr>
                    <w:t>30</w:t>
                  </w:r>
                </w:p>
              </w:tc>
            </w:tr>
            <w:tr w14:paraId="2B968223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159E2095">
                  <w:pPr>
                    <w:pStyle w:val="6"/>
                    <w:spacing w:before="293" w:line="218" w:lineRule="auto"/>
                    <w:ind w:left="925"/>
                  </w:pPr>
                  <w:r>
                    <w:rPr>
                      <w:spacing w:val="-1"/>
                    </w:rPr>
                    <w:t>5.其他方式公开政府信息数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1853CCAD">
                  <w:pPr>
                    <w:pStyle w:val="6"/>
                    <w:spacing w:before="293" w:line="219" w:lineRule="auto"/>
                    <w:ind w:left="252"/>
                  </w:pPr>
                  <w:r>
                    <w:t>条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7306E196">
                  <w:pPr>
                    <w:spacing w:line="260" w:lineRule="auto"/>
                    <w:rPr>
                      <w:rFonts w:ascii="Arial"/>
                      <w:sz w:val="21"/>
                    </w:rPr>
                  </w:pPr>
                </w:p>
                <w:p w14:paraId="7C743FB0">
                  <w:pPr>
                    <w:pStyle w:val="6"/>
                    <w:spacing w:before="58" w:line="184" w:lineRule="auto"/>
                    <w:ind w:left="375"/>
                  </w:pPr>
                  <w:r>
                    <w:rPr>
                      <w:spacing w:val="-7"/>
                    </w:rPr>
                    <w:t>139</w:t>
                  </w:r>
                </w:p>
              </w:tc>
            </w:tr>
            <w:tr w14:paraId="079F81B0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304B3CDA">
                  <w:pPr>
                    <w:pStyle w:val="6"/>
                    <w:spacing w:before="294" w:line="219" w:lineRule="auto"/>
                    <w:ind w:left="24"/>
                  </w:pPr>
                  <w:r>
                    <w:rPr>
                      <w:spacing w:val="-2"/>
                    </w:rPr>
                    <w:t>二、回应解读情况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148118AE">
                  <w:pPr>
                    <w:spacing w:line="318" w:lineRule="auto"/>
                    <w:rPr>
                      <w:rFonts w:ascii="Arial"/>
                      <w:sz w:val="21"/>
                    </w:rPr>
                  </w:pPr>
                </w:p>
                <w:p w14:paraId="50EB819D">
                  <w:pPr>
                    <w:pStyle w:val="6"/>
                    <w:spacing w:before="59" w:line="122" w:lineRule="exact"/>
                    <w:ind w:left="158"/>
                  </w:pPr>
                  <w:r>
                    <w:rPr>
                      <w:position w:val="-3"/>
                    </w:rPr>
                    <w:t>——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53FDF957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5EF3DA30">
            <w:pPr>
              <w:spacing w:line="104" w:lineRule="auto"/>
              <w:rPr>
                <w:rFonts w:ascii="Arial"/>
                <w:sz w:val="2"/>
              </w:rPr>
            </w:pPr>
          </w:p>
        </w:tc>
      </w:tr>
    </w:tbl>
    <w:p w14:paraId="6D6687A2">
      <w:pPr>
        <w:spacing w:line="256" w:lineRule="auto"/>
        <w:rPr>
          <w:rFonts w:ascii="Arial"/>
          <w:sz w:val="21"/>
        </w:rPr>
      </w:pPr>
    </w:p>
    <w:p w14:paraId="1A6EF43F">
      <w:pPr>
        <w:spacing w:line="257" w:lineRule="auto"/>
        <w:rPr>
          <w:rFonts w:ascii="Arial"/>
          <w:sz w:val="21"/>
        </w:rPr>
      </w:pPr>
    </w:p>
    <w:p w14:paraId="7A0213EE">
      <w:pPr>
        <w:spacing w:line="257" w:lineRule="auto"/>
        <w:rPr>
          <w:rFonts w:ascii="Arial"/>
          <w:sz w:val="21"/>
        </w:rPr>
      </w:pPr>
    </w:p>
    <w:p w14:paraId="5A383C54">
      <w:pPr>
        <w:spacing w:line="257" w:lineRule="auto"/>
        <w:rPr>
          <w:rFonts w:ascii="Arial"/>
          <w:sz w:val="21"/>
        </w:rPr>
      </w:pPr>
    </w:p>
    <w:p w14:paraId="6C529531">
      <w:pPr>
        <w:spacing w:line="257" w:lineRule="auto"/>
        <w:rPr>
          <w:rFonts w:ascii="Arial"/>
          <w:sz w:val="21"/>
        </w:rPr>
      </w:pPr>
    </w:p>
    <w:p w14:paraId="31ED80B9">
      <w:pPr>
        <w:spacing w:line="257" w:lineRule="auto"/>
        <w:rPr>
          <w:rFonts w:ascii="Arial"/>
          <w:sz w:val="21"/>
        </w:rPr>
      </w:pPr>
    </w:p>
    <w:p w14:paraId="177C4EC4">
      <w:pPr>
        <w:spacing w:before="92" w:line="179" w:lineRule="auto"/>
        <w:ind w:left="6079"/>
        <w:rPr>
          <w:rFonts w:ascii="Calibri" w:hAnsi="Calibri" w:eastAsia="Calibri" w:cs="Calibri"/>
          <w:sz w:val="30"/>
          <w:szCs w:val="30"/>
        </w:rPr>
      </w:pPr>
      <w:r>
        <w:rPr>
          <w:rFonts w:ascii="Calibri" w:hAnsi="Calibri" w:eastAsia="Calibri" w:cs="Calibri"/>
          <w:color w:val="00B050"/>
          <w:sz w:val="30"/>
          <w:szCs w:val="30"/>
        </w:rPr>
        <w:t>7</w:t>
      </w:r>
    </w:p>
    <w:p w14:paraId="51E940D2">
      <w:pPr>
        <w:spacing w:before="6" w:line="830" w:lineRule="exact"/>
      </w:pPr>
      <w:r>
        <w:rPr>
          <w:position w:val="-16"/>
        </w:rPr>
        <w:drawing>
          <wp:inline distT="0" distB="0" distL="0" distR="0">
            <wp:extent cx="7559675" cy="52705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2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8248F">
      <w:pPr>
        <w:spacing w:line="830" w:lineRule="exact"/>
        <w:sectPr>
          <w:footerReference r:id="rId11" w:type="default"/>
          <w:pgSz w:w="11906" w:h="16839"/>
          <w:pgMar w:top="0" w:right="0" w:bottom="1" w:left="0" w:header="0" w:footer="0" w:gutter="0"/>
          <w:cols w:space="720" w:num="1"/>
        </w:sectPr>
      </w:pPr>
    </w:p>
    <w:p w14:paraId="42A5C299">
      <w:pPr>
        <w:spacing w:line="248" w:lineRule="auto"/>
        <w:rPr>
          <w:rFonts w:ascii="Arial"/>
          <w:sz w:val="21"/>
        </w:rPr>
      </w:pPr>
    </w:p>
    <w:p w14:paraId="2AFD74BC">
      <w:pPr>
        <w:spacing w:line="248" w:lineRule="auto"/>
        <w:rPr>
          <w:rFonts w:ascii="Arial"/>
          <w:sz w:val="21"/>
        </w:rPr>
      </w:pPr>
    </w:p>
    <w:p w14:paraId="3DA618E5">
      <w:pPr>
        <w:spacing w:line="249" w:lineRule="auto"/>
        <w:rPr>
          <w:rFonts w:ascii="Arial"/>
          <w:sz w:val="21"/>
        </w:rPr>
      </w:pPr>
    </w:p>
    <w:p w14:paraId="5420CB9A">
      <w:pPr>
        <w:spacing w:line="249" w:lineRule="auto"/>
        <w:rPr>
          <w:rFonts w:ascii="Arial"/>
          <w:sz w:val="21"/>
        </w:rPr>
      </w:pPr>
    </w:p>
    <w:p w14:paraId="53E13DF8">
      <w:pPr>
        <w:spacing w:line="249" w:lineRule="auto"/>
        <w:rPr>
          <w:rFonts w:ascii="Arial"/>
          <w:sz w:val="21"/>
        </w:rPr>
      </w:pPr>
    </w:p>
    <w:p w14:paraId="5529BFA8">
      <w:pPr>
        <w:spacing w:before="101" w:line="217" w:lineRule="auto"/>
        <w:ind w:left="1591"/>
        <w:rPr>
          <w:rFonts w:ascii="楷体" w:hAnsi="楷体" w:eastAsia="楷体" w:cs="楷体"/>
          <w:sz w:val="30"/>
          <w:szCs w:val="30"/>
        </w:rPr>
      </w:pPr>
      <w:r>
        <w:rPr>
          <w:rFonts w:ascii="宋体" w:hAnsi="宋体" w:eastAsia="宋体" w:cs="宋体"/>
          <w:color w:val="FF0000"/>
          <w:spacing w:val="2"/>
          <w:sz w:val="31"/>
          <w:szCs w:val="31"/>
        </w:rPr>
        <w:t xml:space="preserve">金凤区经济发展局        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2017</w:t>
      </w:r>
      <w:r>
        <w:rPr>
          <w:rFonts w:ascii="楷体" w:hAnsi="楷体" w:eastAsia="楷体" w:cs="楷体"/>
          <w:color w:val="002060"/>
          <w:spacing w:val="-59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年政府信息公开工作年度报告</w:t>
      </w:r>
    </w:p>
    <w:p w14:paraId="2800FC4B">
      <w:pPr>
        <w:spacing w:before="4" w:line="89" w:lineRule="exact"/>
        <w:ind w:firstLine="1587"/>
      </w:pPr>
      <w:r>
        <w:rPr>
          <w:position w:val="-1"/>
        </w:rPr>
        <w:drawing>
          <wp:inline distT="0" distB="0" distL="0" distR="0">
            <wp:extent cx="5615940" cy="5588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6574" cy="5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2E454">
      <w:pPr>
        <w:spacing w:before="46"/>
      </w:pPr>
    </w:p>
    <w:tbl>
      <w:tblPr>
        <w:tblStyle w:val="5"/>
        <w:tblW w:w="8538" w:type="dxa"/>
        <w:tblInd w:w="17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FDEAD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7"/>
        <w:gridCol w:w="1634"/>
        <w:gridCol w:w="907"/>
      </w:tblGrid>
      <w:tr w14:paraId="7728A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DEADA"/>
        </w:tblPrEx>
        <w:trPr>
          <w:trHeight w:val="11946" w:hRule="atLeast"/>
        </w:trPr>
        <w:tc>
          <w:tcPr>
            <w:tcW w:w="5997" w:type="dxa"/>
            <w:tcBorders>
              <w:right w:val="nil"/>
            </w:tcBorders>
            <w:shd w:val="clear" w:color="auto" w:fill="FDEADA"/>
            <w:vAlign w:val="top"/>
          </w:tcPr>
          <w:p w14:paraId="5A6FA40B">
            <w:pPr>
              <w:pStyle w:val="6"/>
              <w:spacing w:before="52" w:line="219" w:lineRule="auto"/>
              <w:ind w:left="400"/>
            </w:pPr>
            <w:r>
              <w:rPr>
                <w:spacing w:val="-1"/>
              </w:rPr>
              <w:t>（一）回应公众关注热点或重大舆情数</w:t>
            </w:r>
          </w:p>
          <w:p w14:paraId="6EA45835">
            <w:pPr>
              <w:pStyle w:val="6"/>
              <w:spacing w:before="136" w:line="219" w:lineRule="auto"/>
              <w:ind w:left="851"/>
            </w:pPr>
            <w:r>
              <w:rPr>
                <w:spacing w:val="-3"/>
              </w:rPr>
              <w:t>（不同方式回应同一热点或舆情计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次）</w:t>
            </w:r>
          </w:p>
          <w:p w14:paraId="7E83FA53">
            <w:pPr>
              <w:spacing w:line="342" w:lineRule="auto"/>
              <w:rPr>
                <w:rFonts w:ascii="Arial"/>
                <w:sz w:val="21"/>
              </w:rPr>
            </w:pPr>
          </w:p>
          <w:p w14:paraId="6CFD87D6">
            <w:pPr>
              <w:pStyle w:val="6"/>
              <w:spacing w:before="59" w:line="219" w:lineRule="auto"/>
              <w:ind w:left="400"/>
            </w:pPr>
            <w:r>
              <w:rPr>
                <w:spacing w:val="-1"/>
              </w:rPr>
              <w:t>（二）通过不同渠道和方式回应解读的情况</w:t>
            </w:r>
          </w:p>
          <w:p w14:paraId="47B0B6AA">
            <w:pPr>
              <w:spacing w:line="284" w:lineRule="auto"/>
              <w:rPr>
                <w:rFonts w:ascii="Arial"/>
                <w:sz w:val="21"/>
              </w:rPr>
            </w:pPr>
          </w:p>
          <w:p w14:paraId="3B304EC4">
            <w:pPr>
              <w:pStyle w:val="6"/>
              <w:spacing w:before="59" w:line="219" w:lineRule="auto"/>
              <w:ind w:left="944"/>
            </w:pPr>
            <w:r>
              <w:rPr>
                <w:spacing w:val="-2"/>
              </w:rPr>
              <w:t>1.参加或举办新闻发布会总次数</w:t>
            </w:r>
          </w:p>
          <w:p w14:paraId="0082292C">
            <w:pPr>
              <w:spacing w:line="287" w:lineRule="auto"/>
              <w:rPr>
                <w:rFonts w:ascii="Arial"/>
                <w:sz w:val="21"/>
              </w:rPr>
            </w:pPr>
          </w:p>
          <w:p w14:paraId="4F5F66E5">
            <w:pPr>
              <w:pStyle w:val="6"/>
              <w:spacing w:before="59" w:line="560" w:lineRule="auto"/>
              <w:ind w:left="932" w:right="1559" w:firstLine="269"/>
            </w:pPr>
            <w:r>
              <w:rPr>
                <w:spacing w:val="-1"/>
              </w:rPr>
              <w:t>其中：主要负责同志参加新闻发布会次数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2.政府网站在线访谈次数</w:t>
            </w:r>
          </w:p>
          <w:p w14:paraId="0B0B37B7">
            <w:pPr>
              <w:pStyle w:val="6"/>
              <w:spacing w:before="26" w:line="219" w:lineRule="auto"/>
              <w:ind w:left="1202"/>
            </w:pPr>
            <w:r>
              <w:rPr>
                <w:spacing w:val="-1"/>
              </w:rPr>
              <w:t>其中：主要负责同志参加政府网站在线访谈次数</w:t>
            </w:r>
          </w:p>
          <w:p w14:paraId="10CE303F">
            <w:pPr>
              <w:spacing w:line="287" w:lineRule="auto"/>
              <w:rPr>
                <w:rFonts w:ascii="Arial"/>
                <w:sz w:val="21"/>
              </w:rPr>
            </w:pPr>
          </w:p>
          <w:p w14:paraId="38C87ED5">
            <w:pPr>
              <w:pStyle w:val="6"/>
              <w:spacing w:before="59" w:line="565" w:lineRule="auto"/>
              <w:ind w:left="930" w:right="3270" w:firstLine="4"/>
              <w:jc w:val="both"/>
            </w:pPr>
            <w:r>
              <w:rPr>
                <w:spacing w:val="-1"/>
              </w:rPr>
              <w:t>3.政策解读稿件发布数</w:t>
            </w:r>
            <w:r>
              <w:t xml:space="preserve"> </w:t>
            </w:r>
            <w:r>
              <w:rPr>
                <w:spacing w:val="-1"/>
              </w:rPr>
              <w:t>4.微博微信回应事件数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5.其他方式回应事件数</w:t>
            </w:r>
          </w:p>
          <w:p w14:paraId="36377497">
            <w:pPr>
              <w:pStyle w:val="6"/>
              <w:spacing w:before="28" w:line="219" w:lineRule="auto"/>
              <w:ind w:left="30"/>
            </w:pPr>
            <w:r>
              <w:rPr>
                <w:spacing w:val="-1"/>
              </w:rPr>
              <w:t>三、依申请公开情况</w:t>
            </w:r>
          </w:p>
          <w:p w14:paraId="140E7775">
            <w:pPr>
              <w:spacing w:line="286" w:lineRule="auto"/>
              <w:rPr>
                <w:rFonts w:ascii="Arial"/>
                <w:sz w:val="21"/>
              </w:rPr>
            </w:pPr>
          </w:p>
          <w:p w14:paraId="30A24DB0">
            <w:pPr>
              <w:pStyle w:val="6"/>
              <w:spacing w:before="58" w:line="219" w:lineRule="auto"/>
              <w:ind w:left="400"/>
            </w:pPr>
            <w:r>
              <w:rPr>
                <w:spacing w:val="-3"/>
              </w:rPr>
              <w:t>（一）收到申请数</w:t>
            </w:r>
          </w:p>
          <w:p w14:paraId="043B6A31">
            <w:pPr>
              <w:spacing w:line="283" w:lineRule="auto"/>
              <w:rPr>
                <w:rFonts w:ascii="Arial"/>
                <w:sz w:val="21"/>
              </w:rPr>
            </w:pPr>
          </w:p>
          <w:p w14:paraId="05EC2236">
            <w:pPr>
              <w:pStyle w:val="6"/>
              <w:spacing w:before="60" w:line="568" w:lineRule="auto"/>
              <w:ind w:left="930" w:right="3990" w:firstLine="14"/>
            </w:pPr>
            <w:r>
              <w:rPr>
                <w:spacing w:val="-3"/>
              </w:rPr>
              <w:t>1.当面申请数</w:t>
            </w:r>
            <w:r>
              <w:t xml:space="preserve"> </w:t>
            </w:r>
            <w:r>
              <w:rPr>
                <w:spacing w:val="-1"/>
              </w:rPr>
              <w:t>2.传真申请数</w:t>
            </w:r>
            <w:r>
              <w:t xml:space="preserve"> </w:t>
            </w:r>
            <w:r>
              <w:rPr>
                <w:spacing w:val="-1"/>
              </w:rPr>
              <w:t>3.网络申请数</w:t>
            </w:r>
            <w:r>
              <w:t xml:space="preserve"> </w:t>
            </w:r>
            <w:r>
              <w:rPr>
                <w:spacing w:val="-1"/>
              </w:rPr>
              <w:t>4.信函申请数</w:t>
            </w:r>
          </w:p>
          <w:p w14:paraId="41074626">
            <w:pPr>
              <w:pStyle w:val="6"/>
              <w:spacing w:before="28" w:line="219" w:lineRule="auto"/>
              <w:ind w:left="400"/>
            </w:pPr>
            <w:r>
              <w:rPr>
                <w:spacing w:val="-3"/>
              </w:rPr>
              <w:t>（二）申请办结数</w:t>
            </w:r>
          </w:p>
          <w:p w14:paraId="2379CC3E">
            <w:pPr>
              <w:spacing w:line="285" w:lineRule="auto"/>
              <w:rPr>
                <w:rFonts w:ascii="Arial"/>
                <w:sz w:val="21"/>
              </w:rPr>
            </w:pPr>
          </w:p>
          <w:p w14:paraId="3CBF8396">
            <w:pPr>
              <w:pStyle w:val="6"/>
              <w:spacing w:before="59" w:line="560" w:lineRule="auto"/>
              <w:ind w:left="932" w:right="3990" w:firstLine="11"/>
            </w:pPr>
            <w:r>
              <w:rPr>
                <w:spacing w:val="-3"/>
              </w:rPr>
              <w:t>1.按时办结数</w:t>
            </w:r>
            <w:r>
              <w:t xml:space="preserve"> </w:t>
            </w:r>
            <w:r>
              <w:rPr>
                <w:spacing w:val="-2"/>
              </w:rPr>
              <w:t>2.延期办结数</w:t>
            </w:r>
          </w:p>
          <w:p w14:paraId="0E5DC206">
            <w:pPr>
              <w:pStyle w:val="6"/>
              <w:spacing w:before="28" w:line="219" w:lineRule="auto"/>
              <w:ind w:left="400"/>
            </w:pPr>
            <w:r>
              <w:rPr>
                <w:spacing w:val="-3"/>
              </w:rPr>
              <w:t>（三）申请答复数</w:t>
            </w:r>
          </w:p>
          <w:p w14:paraId="0AE9EB09">
            <w:pPr>
              <w:spacing w:line="285" w:lineRule="auto"/>
              <w:rPr>
                <w:rFonts w:ascii="Arial"/>
                <w:sz w:val="21"/>
              </w:rPr>
            </w:pPr>
          </w:p>
          <w:p w14:paraId="0856BA83">
            <w:pPr>
              <w:pStyle w:val="6"/>
              <w:spacing w:before="59" w:line="429" w:lineRule="auto"/>
              <w:ind w:left="932" w:right="3090" w:firstLine="11"/>
            </w:pPr>
            <w:r>
              <w:rPr>
                <w:spacing w:val="-2"/>
              </w:rPr>
              <w:t>1.属于已主动公开范围数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2.同意公开答复数</w:t>
            </w:r>
          </w:p>
        </w:tc>
        <w:tc>
          <w:tcPr>
            <w:tcW w:w="1634" w:type="dxa"/>
            <w:tcBorders>
              <w:left w:val="nil"/>
              <w:right w:val="nil"/>
            </w:tcBorders>
            <w:shd w:val="clear" w:color="auto" w:fill="FDEADA"/>
            <w:vAlign w:val="top"/>
          </w:tcPr>
          <w:p w14:paraId="4607B07C">
            <w:pPr>
              <w:spacing w:line="258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-388620</wp:posOffset>
                  </wp:positionH>
                  <wp:positionV relativeFrom="topMargin">
                    <wp:posOffset>700405</wp:posOffset>
                  </wp:positionV>
                  <wp:extent cx="224790" cy="6350"/>
                  <wp:effectExtent l="0" t="0" r="0" b="0"/>
                  <wp:wrapNone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5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30" o:spid="_x0000_s1030" o:spt="202" type="#_x0000_t202" style="position:absolute;left:0pt;margin-left:53.1pt;margin-top:78.15pt;height:179pt;width:12.3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2E95CFEE">
                        <w:pPr>
                          <w:pStyle w:val="6"/>
                          <w:spacing w:before="19" w:line="205" w:lineRule="auto"/>
                          <w:ind w:left="20"/>
                        </w:pPr>
                        <w:r>
                          <w:rPr>
                            <w:spacing w:val="-1"/>
                          </w:rPr>
                          <w:t>次</w:t>
                        </w:r>
                        <w:r>
                          <w:rPr>
                            <w:spacing w:val="6"/>
                          </w:rPr>
                          <w:t xml:space="preserve">    </w:t>
                        </w:r>
                        <w:r>
                          <w:rPr>
                            <w:spacing w:val="-1"/>
                          </w:rPr>
                          <w:t>次</w:t>
                        </w:r>
                        <w:r>
                          <w:rPr>
                            <w:spacing w:val="5"/>
                          </w:rPr>
                          <w:t xml:space="preserve">    </w:t>
                        </w:r>
                        <w:r>
                          <w:rPr>
                            <w:spacing w:val="-1"/>
                          </w:rPr>
                          <w:t>次</w:t>
                        </w:r>
                        <w:r>
                          <w:rPr>
                            <w:spacing w:val="5"/>
                          </w:rPr>
                          <w:t xml:space="preserve">    </w:t>
                        </w:r>
                        <w:r>
                          <w:rPr>
                            <w:spacing w:val="-1"/>
                          </w:rPr>
                          <w:t>次</w:t>
                        </w:r>
                        <w:r>
                          <w:rPr>
                            <w:spacing w:val="5"/>
                          </w:rPr>
                          <w:t xml:space="preserve">    </w:t>
                        </w:r>
                        <w:r>
                          <w:rPr>
                            <w:spacing w:val="-1"/>
                          </w:rPr>
                          <w:t>篇</w:t>
                        </w:r>
                        <w:r>
                          <w:rPr>
                            <w:spacing w:val="5"/>
                          </w:rPr>
                          <w:t xml:space="preserve">    </w:t>
                        </w:r>
                        <w:r>
                          <w:rPr>
                            <w:spacing w:val="-1"/>
                          </w:rPr>
                          <w:t>次</w:t>
                        </w:r>
                        <w:r>
                          <w:rPr>
                            <w:spacing w:val="5"/>
                          </w:rPr>
                          <w:t xml:space="preserve">    </w:t>
                        </w:r>
                        <w:r>
                          <w:rPr>
                            <w:spacing w:val="-1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</w:p>
          <w:p w14:paraId="1D1184DE">
            <w:pPr>
              <w:pStyle w:val="6"/>
              <w:spacing w:before="59" w:line="219" w:lineRule="auto"/>
              <w:ind w:left="1118"/>
            </w:pPr>
            <w:r>
              <w:t>次</w:t>
            </w:r>
          </w:p>
          <w:p w14:paraId="70B2E82D">
            <w:pPr>
              <w:spacing w:line="248" w:lineRule="auto"/>
              <w:rPr>
                <w:rFonts w:ascii="Arial"/>
                <w:sz w:val="21"/>
              </w:rPr>
            </w:pPr>
          </w:p>
          <w:p w14:paraId="56EFC245">
            <w:pPr>
              <w:spacing w:line="248" w:lineRule="auto"/>
              <w:rPr>
                <w:rFonts w:ascii="Arial"/>
                <w:sz w:val="21"/>
              </w:rPr>
            </w:pPr>
          </w:p>
          <w:p w14:paraId="42CE5287">
            <w:pPr>
              <w:spacing w:line="248" w:lineRule="auto"/>
              <w:rPr>
                <w:rFonts w:ascii="Arial"/>
                <w:sz w:val="21"/>
              </w:rPr>
            </w:pPr>
          </w:p>
          <w:p w14:paraId="583B79C9">
            <w:pPr>
              <w:spacing w:line="248" w:lineRule="auto"/>
              <w:rPr>
                <w:rFonts w:ascii="Arial"/>
                <w:sz w:val="21"/>
              </w:rPr>
            </w:pPr>
          </w:p>
          <w:p w14:paraId="20B7CFEF">
            <w:pPr>
              <w:spacing w:line="248" w:lineRule="auto"/>
              <w:rPr>
                <w:rFonts w:ascii="Arial"/>
                <w:sz w:val="21"/>
              </w:rPr>
            </w:pPr>
          </w:p>
          <w:p w14:paraId="6DDBFED5">
            <w:pPr>
              <w:spacing w:line="248" w:lineRule="auto"/>
              <w:rPr>
                <w:rFonts w:ascii="Arial"/>
                <w:sz w:val="21"/>
              </w:rPr>
            </w:pPr>
          </w:p>
          <w:p w14:paraId="12033277">
            <w:pPr>
              <w:spacing w:line="248" w:lineRule="auto"/>
              <w:rPr>
                <w:rFonts w:ascii="Arial"/>
                <w:sz w:val="21"/>
              </w:rPr>
            </w:pPr>
          </w:p>
          <w:p w14:paraId="099E66EE">
            <w:pPr>
              <w:spacing w:line="248" w:lineRule="auto"/>
              <w:rPr>
                <w:rFonts w:ascii="Arial"/>
                <w:sz w:val="21"/>
              </w:rPr>
            </w:pPr>
          </w:p>
          <w:p w14:paraId="2E248FFC">
            <w:pPr>
              <w:spacing w:line="248" w:lineRule="auto"/>
              <w:rPr>
                <w:rFonts w:ascii="Arial"/>
                <w:sz w:val="21"/>
              </w:rPr>
            </w:pPr>
          </w:p>
          <w:p w14:paraId="07ECEF4F">
            <w:pPr>
              <w:spacing w:line="248" w:lineRule="auto"/>
              <w:rPr>
                <w:rFonts w:ascii="Arial"/>
                <w:sz w:val="21"/>
              </w:rPr>
            </w:pPr>
          </w:p>
          <w:p w14:paraId="60A94C8F">
            <w:pPr>
              <w:spacing w:line="248" w:lineRule="auto"/>
              <w:rPr>
                <w:rFonts w:ascii="Arial"/>
                <w:sz w:val="21"/>
              </w:rPr>
            </w:pPr>
          </w:p>
          <w:p w14:paraId="31B8FD2A">
            <w:pPr>
              <w:spacing w:line="248" w:lineRule="auto"/>
              <w:rPr>
                <w:rFonts w:ascii="Arial"/>
                <w:sz w:val="21"/>
              </w:rPr>
            </w:pPr>
          </w:p>
          <w:p w14:paraId="0229E5B2">
            <w:pPr>
              <w:spacing w:line="248" w:lineRule="auto"/>
              <w:rPr>
                <w:rFonts w:ascii="Arial"/>
                <w:sz w:val="21"/>
              </w:rPr>
            </w:pPr>
          </w:p>
          <w:p w14:paraId="060B8563">
            <w:pPr>
              <w:spacing w:line="248" w:lineRule="auto"/>
              <w:rPr>
                <w:rFonts w:ascii="Arial"/>
                <w:sz w:val="21"/>
              </w:rPr>
            </w:pPr>
          </w:p>
          <w:p w14:paraId="2414F410">
            <w:pPr>
              <w:spacing w:line="248" w:lineRule="auto"/>
              <w:rPr>
                <w:rFonts w:ascii="Arial"/>
                <w:sz w:val="21"/>
              </w:rPr>
            </w:pPr>
          </w:p>
          <w:p w14:paraId="01A00164">
            <w:pPr>
              <w:spacing w:line="248" w:lineRule="auto"/>
              <w:rPr>
                <w:rFonts w:ascii="Arial"/>
                <w:sz w:val="21"/>
              </w:rPr>
            </w:pPr>
          </w:p>
          <w:p w14:paraId="79DD23BD">
            <w:pPr>
              <w:spacing w:line="248" w:lineRule="auto"/>
              <w:rPr>
                <w:rFonts w:ascii="Arial"/>
                <w:sz w:val="21"/>
              </w:rPr>
            </w:pPr>
          </w:p>
          <w:p w14:paraId="0E80D03D">
            <w:pPr>
              <w:spacing w:line="249" w:lineRule="auto"/>
              <w:rPr>
                <w:rFonts w:ascii="Arial"/>
                <w:sz w:val="21"/>
              </w:rPr>
            </w:pPr>
          </w:p>
          <w:p w14:paraId="1445BDB8">
            <w:pPr>
              <w:spacing w:line="249" w:lineRule="auto"/>
              <w:rPr>
                <w:rFonts w:ascii="Arial"/>
                <w:sz w:val="21"/>
              </w:rPr>
            </w:pPr>
          </w:p>
          <w:p w14:paraId="3B711901">
            <w:pPr>
              <w:spacing w:line="249" w:lineRule="auto"/>
              <w:rPr>
                <w:rFonts w:ascii="Arial"/>
                <w:sz w:val="21"/>
              </w:rPr>
            </w:pPr>
          </w:p>
          <w:p w14:paraId="4B6EB637">
            <w:pPr>
              <w:pStyle w:val="6"/>
              <w:spacing w:before="58" w:line="123" w:lineRule="exact"/>
              <w:ind w:left="1021"/>
            </w:pPr>
            <w:r>
              <w:rPr>
                <w:position w:val="-3"/>
              </w:rPr>
              <w:t>——</w:t>
            </w:r>
          </w:p>
          <w:p w14:paraId="2A7B2E7A">
            <w:pPr>
              <w:spacing w:line="291" w:lineRule="auto"/>
              <w:rPr>
                <w:rFonts w:ascii="Arial"/>
                <w:sz w:val="21"/>
              </w:rPr>
            </w:pPr>
          </w:p>
          <w:p w14:paraId="40FABACE">
            <w:pPr>
              <w:pStyle w:val="6"/>
              <w:spacing w:before="58" w:line="548" w:lineRule="auto"/>
              <w:ind w:left="1113" w:right="347"/>
              <w:jc w:val="both"/>
            </w:pPr>
            <w:r>
              <w:rPr>
                <w:spacing w:val="-7"/>
              </w:rPr>
              <w:t>件</w:t>
            </w:r>
            <w:r>
              <w:t xml:space="preserve"> </w:t>
            </w:r>
            <w:r>
              <w:rPr>
                <w:spacing w:val="-7"/>
              </w:rPr>
              <w:t>件</w:t>
            </w:r>
            <w:r>
              <w:t xml:space="preserve"> </w:t>
            </w:r>
            <w:r>
              <w:rPr>
                <w:spacing w:val="-7"/>
              </w:rPr>
              <w:t>件</w:t>
            </w:r>
            <w:r>
              <w:t xml:space="preserve"> </w:t>
            </w:r>
            <w:r>
              <w:rPr>
                <w:spacing w:val="-7"/>
              </w:rPr>
              <w:t>件</w:t>
            </w:r>
            <w:r>
              <w:t xml:space="preserve"> </w:t>
            </w:r>
            <w:r>
              <w:rPr>
                <w:spacing w:val="-7"/>
              </w:rPr>
              <w:t>件</w:t>
            </w:r>
            <w:r>
              <w:t xml:space="preserve"> </w:t>
            </w:r>
            <w:r>
              <w:rPr>
                <w:spacing w:val="-7"/>
              </w:rPr>
              <w:t>件</w:t>
            </w:r>
            <w:r>
              <w:t xml:space="preserve"> </w:t>
            </w:r>
            <w:r>
              <w:rPr>
                <w:spacing w:val="-7"/>
              </w:rPr>
              <w:t>件</w:t>
            </w:r>
            <w:r>
              <w:t xml:space="preserve"> </w:t>
            </w:r>
            <w:r>
              <w:rPr>
                <w:spacing w:val="-7"/>
              </w:rPr>
              <w:t>件</w:t>
            </w:r>
            <w:r>
              <w:t xml:space="preserve"> </w:t>
            </w:r>
            <w:r>
              <w:rPr>
                <w:spacing w:val="-7"/>
              </w:rPr>
              <w:t>件</w:t>
            </w:r>
            <w:r>
              <w:t xml:space="preserve"> </w:t>
            </w:r>
            <w:r>
              <w:rPr>
                <w:spacing w:val="-7"/>
              </w:rPr>
              <w:t>件</w:t>
            </w:r>
            <w:r>
              <w:t xml:space="preserve"> </w:t>
            </w:r>
            <w:r>
              <w:rPr>
                <w:spacing w:val="-7"/>
              </w:rPr>
              <w:t>件</w:t>
            </w:r>
          </w:p>
        </w:tc>
        <w:tc>
          <w:tcPr>
            <w:tcW w:w="907" w:type="dxa"/>
            <w:tcBorders>
              <w:left w:val="nil"/>
            </w:tcBorders>
            <w:shd w:val="clear" w:color="auto" w:fill="FDEADA"/>
            <w:vAlign w:val="top"/>
          </w:tcPr>
          <w:p w14:paraId="281CE605">
            <w:pPr>
              <w:spacing w:line="286" w:lineRule="auto"/>
              <w:rPr>
                <w:rFonts w:ascii="Arial"/>
                <w:sz w:val="21"/>
              </w:rPr>
            </w:pPr>
          </w:p>
          <w:p w14:paraId="105C1F5E">
            <w:pPr>
              <w:pStyle w:val="6"/>
              <w:spacing w:before="59" w:line="183" w:lineRule="auto"/>
              <w:ind w:left="354"/>
            </w:pPr>
            <w:r>
              <w:t>3</w:t>
            </w:r>
          </w:p>
          <w:p w14:paraId="6E4900E6">
            <w:pPr>
              <w:spacing w:line="254" w:lineRule="auto"/>
              <w:rPr>
                <w:rFonts w:ascii="Arial"/>
                <w:sz w:val="21"/>
              </w:rPr>
            </w:pPr>
          </w:p>
          <w:p w14:paraId="10146383">
            <w:pPr>
              <w:spacing w:line="254" w:lineRule="auto"/>
              <w:rPr>
                <w:rFonts w:ascii="Arial"/>
                <w:sz w:val="21"/>
              </w:rPr>
            </w:pPr>
          </w:p>
          <w:p w14:paraId="62C826E0">
            <w:pPr>
              <w:spacing w:line="254" w:lineRule="auto"/>
              <w:rPr>
                <w:rFonts w:ascii="Arial"/>
                <w:sz w:val="21"/>
              </w:rPr>
            </w:pPr>
          </w:p>
          <w:p w14:paraId="43B4F7A9">
            <w:pPr>
              <w:spacing w:line="254" w:lineRule="auto"/>
              <w:rPr>
                <w:rFonts w:ascii="Arial"/>
                <w:sz w:val="21"/>
              </w:rPr>
            </w:pPr>
          </w:p>
          <w:p w14:paraId="13326240">
            <w:pPr>
              <w:pStyle w:val="6"/>
              <w:spacing w:before="59" w:line="183" w:lineRule="auto"/>
              <w:ind w:left="352"/>
            </w:pPr>
            <w:r>
              <w:t>0</w:t>
            </w:r>
          </w:p>
          <w:p w14:paraId="31B32592">
            <w:pPr>
              <w:spacing w:line="322" w:lineRule="auto"/>
              <w:rPr>
                <w:rFonts w:ascii="Arial"/>
                <w:sz w:val="21"/>
              </w:rPr>
            </w:pPr>
          </w:p>
          <w:p w14:paraId="3E141427">
            <w:pPr>
              <w:pStyle w:val="6"/>
              <w:spacing w:before="59" w:line="183" w:lineRule="auto"/>
              <w:ind w:left="352"/>
            </w:pPr>
            <w:r>
              <w:t>0</w:t>
            </w:r>
          </w:p>
          <w:p w14:paraId="242AD1D4">
            <w:pPr>
              <w:spacing w:line="320" w:lineRule="auto"/>
              <w:rPr>
                <w:rFonts w:ascii="Arial"/>
                <w:sz w:val="21"/>
              </w:rPr>
            </w:pPr>
          </w:p>
          <w:p w14:paraId="793B0929">
            <w:pPr>
              <w:pStyle w:val="6"/>
              <w:spacing w:before="58" w:line="183" w:lineRule="auto"/>
              <w:ind w:left="352"/>
            </w:pPr>
            <w:r>
              <w:t>0</w:t>
            </w:r>
          </w:p>
          <w:p w14:paraId="245DE389">
            <w:pPr>
              <w:spacing w:line="320" w:lineRule="auto"/>
              <w:rPr>
                <w:rFonts w:ascii="Arial"/>
                <w:sz w:val="21"/>
              </w:rPr>
            </w:pPr>
          </w:p>
          <w:p w14:paraId="7B456258">
            <w:pPr>
              <w:pStyle w:val="6"/>
              <w:spacing w:before="58" w:line="183" w:lineRule="auto"/>
              <w:ind w:left="352"/>
            </w:pPr>
            <w:r>
              <w:t>0</w:t>
            </w:r>
          </w:p>
          <w:p w14:paraId="14D79FA3">
            <w:pPr>
              <w:spacing w:line="322" w:lineRule="auto"/>
              <w:rPr>
                <w:rFonts w:ascii="Arial"/>
                <w:sz w:val="21"/>
              </w:rPr>
            </w:pPr>
          </w:p>
          <w:p w14:paraId="5AEFA82A">
            <w:pPr>
              <w:pStyle w:val="6"/>
              <w:spacing w:before="59" w:line="183" w:lineRule="auto"/>
              <w:ind w:left="352"/>
            </w:pPr>
            <w:r>
              <w:t>0</w:t>
            </w:r>
          </w:p>
          <w:p w14:paraId="593B5E1A">
            <w:pPr>
              <w:spacing w:line="320" w:lineRule="auto"/>
              <w:rPr>
                <w:rFonts w:ascii="Arial"/>
                <w:sz w:val="21"/>
              </w:rPr>
            </w:pPr>
          </w:p>
          <w:p w14:paraId="566219EC">
            <w:pPr>
              <w:pStyle w:val="6"/>
              <w:spacing w:before="59" w:line="183" w:lineRule="auto"/>
              <w:ind w:left="352"/>
            </w:pPr>
            <w:r>
              <w:t>0</w:t>
            </w:r>
          </w:p>
          <w:p w14:paraId="558AF390">
            <w:pPr>
              <w:spacing w:line="320" w:lineRule="auto"/>
              <w:rPr>
                <w:rFonts w:ascii="Arial"/>
                <w:sz w:val="21"/>
              </w:rPr>
            </w:pPr>
          </w:p>
          <w:p w14:paraId="4C870C28">
            <w:pPr>
              <w:pStyle w:val="6"/>
              <w:spacing w:before="59" w:line="183" w:lineRule="auto"/>
              <w:ind w:left="263"/>
            </w:pPr>
            <w:r>
              <w:rPr>
                <w:spacing w:val="-4"/>
              </w:rPr>
              <w:t>323</w:t>
            </w:r>
          </w:p>
          <w:p w14:paraId="68192990">
            <w:pPr>
              <w:spacing w:line="292" w:lineRule="auto"/>
              <w:rPr>
                <w:rFonts w:ascii="Arial"/>
                <w:sz w:val="21"/>
              </w:rPr>
            </w:pPr>
          </w:p>
          <w:p w14:paraId="254A219F">
            <w:pPr>
              <w:spacing w:line="293" w:lineRule="auto"/>
              <w:rPr>
                <w:rFonts w:ascii="Arial"/>
                <w:sz w:val="21"/>
              </w:rPr>
            </w:pPr>
          </w:p>
          <w:p w14:paraId="06DF40A8">
            <w:pPr>
              <w:spacing w:line="293" w:lineRule="auto"/>
              <w:rPr>
                <w:rFonts w:ascii="Arial"/>
                <w:sz w:val="21"/>
              </w:rPr>
            </w:pPr>
          </w:p>
          <w:p w14:paraId="656504AB">
            <w:pPr>
              <w:pStyle w:val="6"/>
              <w:spacing w:before="59" w:line="183" w:lineRule="auto"/>
              <w:ind w:left="352"/>
            </w:pPr>
            <w:r>
              <w:t>0</w:t>
            </w:r>
          </w:p>
          <w:p w14:paraId="23647A3A">
            <w:pPr>
              <w:spacing w:line="320" w:lineRule="auto"/>
              <w:rPr>
                <w:rFonts w:ascii="Arial"/>
                <w:sz w:val="21"/>
              </w:rPr>
            </w:pPr>
          </w:p>
          <w:p w14:paraId="023D6BB5">
            <w:pPr>
              <w:pStyle w:val="6"/>
              <w:spacing w:before="58" w:line="183" w:lineRule="auto"/>
              <w:ind w:left="352"/>
            </w:pPr>
            <w:r>
              <w:t>0</w:t>
            </w:r>
          </w:p>
          <w:p w14:paraId="1E66CE0D">
            <w:pPr>
              <w:spacing w:line="322" w:lineRule="auto"/>
              <w:rPr>
                <w:rFonts w:ascii="Arial"/>
                <w:sz w:val="21"/>
              </w:rPr>
            </w:pPr>
          </w:p>
          <w:p w14:paraId="0CC54A50">
            <w:pPr>
              <w:pStyle w:val="6"/>
              <w:spacing w:before="60" w:line="183" w:lineRule="auto"/>
              <w:ind w:left="352"/>
            </w:pPr>
            <w:r>
              <w:t>0</w:t>
            </w:r>
          </w:p>
          <w:p w14:paraId="6C1B3735">
            <w:pPr>
              <w:spacing w:line="320" w:lineRule="auto"/>
              <w:rPr>
                <w:rFonts w:ascii="Arial"/>
                <w:sz w:val="21"/>
              </w:rPr>
            </w:pPr>
          </w:p>
          <w:p w14:paraId="7DAAE10D">
            <w:pPr>
              <w:pStyle w:val="6"/>
              <w:spacing w:before="58" w:line="183" w:lineRule="auto"/>
              <w:ind w:left="352"/>
            </w:pPr>
            <w:r>
              <w:t>0</w:t>
            </w:r>
          </w:p>
          <w:p w14:paraId="66FDC532">
            <w:pPr>
              <w:spacing w:line="320" w:lineRule="auto"/>
              <w:rPr>
                <w:rFonts w:ascii="Arial"/>
                <w:sz w:val="21"/>
              </w:rPr>
            </w:pPr>
          </w:p>
          <w:p w14:paraId="7BBD5214">
            <w:pPr>
              <w:pStyle w:val="6"/>
              <w:spacing w:before="59" w:line="183" w:lineRule="auto"/>
              <w:ind w:left="352"/>
            </w:pPr>
            <w:r>
              <w:t>0</w:t>
            </w:r>
          </w:p>
          <w:p w14:paraId="065F27A5">
            <w:pPr>
              <w:spacing w:line="322" w:lineRule="auto"/>
              <w:rPr>
                <w:rFonts w:ascii="Arial"/>
                <w:sz w:val="21"/>
              </w:rPr>
            </w:pPr>
          </w:p>
          <w:p w14:paraId="3EA06CBA">
            <w:pPr>
              <w:pStyle w:val="6"/>
              <w:spacing w:before="59" w:line="183" w:lineRule="auto"/>
              <w:ind w:left="352"/>
            </w:pPr>
            <w:r>
              <w:t>0</w:t>
            </w:r>
          </w:p>
          <w:p w14:paraId="655E474D">
            <w:pPr>
              <w:spacing w:line="320" w:lineRule="auto"/>
              <w:rPr>
                <w:rFonts w:ascii="Arial"/>
                <w:sz w:val="21"/>
              </w:rPr>
            </w:pPr>
          </w:p>
          <w:p w14:paraId="5BB63EF4">
            <w:pPr>
              <w:pStyle w:val="6"/>
              <w:spacing w:before="59" w:line="183" w:lineRule="auto"/>
              <w:ind w:left="352"/>
            </w:pPr>
            <w:r>
              <w:t>0</w:t>
            </w:r>
          </w:p>
          <w:p w14:paraId="1CF4B79E">
            <w:pPr>
              <w:spacing w:line="320" w:lineRule="auto"/>
              <w:rPr>
                <w:rFonts w:ascii="Arial"/>
                <w:sz w:val="21"/>
              </w:rPr>
            </w:pPr>
          </w:p>
          <w:p w14:paraId="38418971">
            <w:pPr>
              <w:pStyle w:val="6"/>
              <w:spacing w:before="59" w:line="183" w:lineRule="auto"/>
              <w:ind w:left="352"/>
            </w:pPr>
            <w:r>
              <w:t>0</w:t>
            </w:r>
          </w:p>
          <w:p w14:paraId="15F61A71">
            <w:pPr>
              <w:spacing w:line="322" w:lineRule="auto"/>
              <w:rPr>
                <w:rFonts w:ascii="Arial"/>
                <w:sz w:val="21"/>
              </w:rPr>
            </w:pPr>
          </w:p>
          <w:p w14:paraId="7C5902A1">
            <w:pPr>
              <w:pStyle w:val="6"/>
              <w:spacing w:before="59" w:line="183" w:lineRule="auto"/>
              <w:ind w:left="352"/>
            </w:pPr>
            <w:r>
              <w:t>0</w:t>
            </w:r>
          </w:p>
          <w:p w14:paraId="2B50ACD8">
            <w:pPr>
              <w:spacing w:line="320" w:lineRule="auto"/>
              <w:rPr>
                <w:rFonts w:ascii="Arial"/>
                <w:sz w:val="21"/>
              </w:rPr>
            </w:pPr>
          </w:p>
          <w:p w14:paraId="01A35711">
            <w:pPr>
              <w:pStyle w:val="6"/>
              <w:spacing w:before="59" w:line="183" w:lineRule="auto"/>
              <w:ind w:left="352"/>
            </w:pPr>
            <w:r>
              <w:t>0</w:t>
            </w:r>
          </w:p>
          <w:p w14:paraId="31912617">
            <w:pPr>
              <w:spacing w:line="320" w:lineRule="auto"/>
              <w:rPr>
                <w:rFonts w:ascii="Arial"/>
                <w:sz w:val="21"/>
              </w:rPr>
            </w:pPr>
          </w:p>
          <w:p w14:paraId="099B40E3">
            <w:pPr>
              <w:pStyle w:val="6"/>
              <w:spacing w:before="59" w:line="183" w:lineRule="auto"/>
              <w:ind w:left="352"/>
            </w:pPr>
            <w:r>
              <w:t>0</w:t>
            </w:r>
          </w:p>
        </w:tc>
      </w:tr>
    </w:tbl>
    <w:p w14:paraId="417DF542">
      <w:pPr>
        <w:spacing w:line="259" w:lineRule="auto"/>
        <w:rPr>
          <w:rFonts w:ascii="Arial"/>
          <w:sz w:val="21"/>
        </w:rPr>
      </w:pPr>
    </w:p>
    <w:p w14:paraId="0CC1921E">
      <w:pPr>
        <w:spacing w:line="259" w:lineRule="auto"/>
        <w:rPr>
          <w:rFonts w:ascii="Arial"/>
          <w:sz w:val="21"/>
        </w:rPr>
      </w:pPr>
    </w:p>
    <w:p w14:paraId="771092D3">
      <w:pPr>
        <w:spacing w:line="260" w:lineRule="auto"/>
        <w:rPr>
          <w:rFonts w:ascii="Arial"/>
          <w:sz w:val="21"/>
        </w:rPr>
      </w:pPr>
    </w:p>
    <w:p w14:paraId="50EC1FA8">
      <w:pPr>
        <w:spacing w:line="260" w:lineRule="auto"/>
        <w:rPr>
          <w:rFonts w:ascii="Arial"/>
          <w:sz w:val="21"/>
        </w:rPr>
      </w:pPr>
    </w:p>
    <w:p w14:paraId="66C1CA91">
      <w:pPr>
        <w:spacing w:line="260" w:lineRule="auto"/>
        <w:rPr>
          <w:rFonts w:ascii="Arial"/>
          <w:sz w:val="21"/>
        </w:rPr>
      </w:pPr>
    </w:p>
    <w:p w14:paraId="58C04BB6">
      <w:pPr>
        <w:spacing w:line="260" w:lineRule="auto"/>
        <w:rPr>
          <w:rFonts w:ascii="Arial"/>
          <w:sz w:val="21"/>
        </w:rPr>
      </w:pPr>
    </w:p>
    <w:p w14:paraId="02F53A9A">
      <w:pPr>
        <w:spacing w:before="92" w:line="181" w:lineRule="auto"/>
        <w:ind w:left="6076"/>
        <w:rPr>
          <w:rFonts w:ascii="Calibri" w:hAnsi="Calibri" w:eastAsia="Calibri" w:cs="Calibri"/>
          <w:sz w:val="30"/>
          <w:szCs w:val="30"/>
        </w:rPr>
      </w:pPr>
      <w:r>
        <w:rPr>
          <w:rFonts w:ascii="Calibri" w:hAnsi="Calibri" w:eastAsia="Calibri" w:cs="Calibri"/>
          <w:color w:val="00B050"/>
          <w:sz w:val="30"/>
          <w:szCs w:val="30"/>
        </w:rPr>
        <w:t>8</w:t>
      </w:r>
    </w:p>
    <w:p w14:paraId="6E5921B5">
      <w:pPr>
        <w:spacing w:before="5" w:line="830" w:lineRule="exact"/>
      </w:pPr>
      <w:r>
        <w:rPr>
          <w:position w:val="-16"/>
        </w:rPr>
        <w:drawing>
          <wp:inline distT="0" distB="0" distL="0" distR="0">
            <wp:extent cx="7559675" cy="52705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2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554CC">
      <w:pPr>
        <w:spacing w:line="830" w:lineRule="exact"/>
        <w:sectPr>
          <w:footerReference r:id="rId12" w:type="default"/>
          <w:pgSz w:w="11906" w:h="16839"/>
          <w:pgMar w:top="0" w:right="0" w:bottom="1" w:left="0" w:header="0" w:footer="0" w:gutter="0"/>
          <w:cols w:space="720" w:num="1"/>
        </w:sectPr>
      </w:pPr>
    </w:p>
    <w:p w14:paraId="14C9EEAE">
      <w:pPr>
        <w:spacing w:before="17"/>
      </w:pPr>
    </w:p>
    <w:p w14:paraId="65B06099">
      <w:pPr>
        <w:spacing w:before="16"/>
      </w:pPr>
    </w:p>
    <w:p w14:paraId="7D249894">
      <w:pPr>
        <w:spacing w:before="16"/>
      </w:pPr>
    </w:p>
    <w:p w14:paraId="017BB86C">
      <w:pPr>
        <w:spacing w:before="16"/>
      </w:pPr>
    </w:p>
    <w:p w14:paraId="6246D22C">
      <w:pPr>
        <w:spacing w:before="16"/>
      </w:pPr>
    </w:p>
    <w:p w14:paraId="0F08AC21">
      <w:pPr>
        <w:sectPr>
          <w:footerReference r:id="rId13" w:type="default"/>
          <w:pgSz w:w="11906" w:h="16839"/>
          <w:pgMar w:top="0" w:right="0" w:bottom="1" w:left="0" w:header="0" w:footer="0" w:gutter="0"/>
          <w:cols w:equalWidth="0" w:num="1">
            <w:col w:w="11906"/>
          </w:cols>
        </w:sectPr>
      </w:pPr>
    </w:p>
    <w:p w14:paraId="104BF357">
      <w:pPr>
        <w:spacing w:before="108" w:line="159" w:lineRule="auto"/>
        <w:ind w:left="159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FF0000"/>
          <w:spacing w:val="9"/>
          <w:sz w:val="31"/>
          <w:szCs w:val="31"/>
        </w:rPr>
        <w:t>金凤区经济发展局</w:t>
      </w:r>
    </w:p>
    <w:p w14:paraId="79B6FF9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0B05C2B">
      <w:pPr>
        <w:spacing w:before="61" w:line="192" w:lineRule="auto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color w:val="002060"/>
          <w:spacing w:val="-4"/>
          <w:sz w:val="30"/>
          <w:szCs w:val="30"/>
        </w:rPr>
        <w:t>2017</w:t>
      </w:r>
      <w:r>
        <w:rPr>
          <w:rFonts w:ascii="楷体" w:hAnsi="楷体" w:eastAsia="楷体" w:cs="楷体"/>
          <w:color w:val="002060"/>
          <w:spacing w:val="-53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color w:val="002060"/>
          <w:spacing w:val="-4"/>
          <w:sz w:val="30"/>
          <w:szCs w:val="30"/>
        </w:rPr>
        <w:t>年政府信息公开工作年度报告</w:t>
      </w:r>
    </w:p>
    <w:p w14:paraId="14996168">
      <w:pPr>
        <w:spacing w:line="192" w:lineRule="auto"/>
        <w:rPr>
          <w:rFonts w:ascii="楷体" w:hAnsi="楷体" w:eastAsia="楷体" w:cs="楷体"/>
          <w:sz w:val="30"/>
          <w:szCs w:val="30"/>
        </w:rPr>
        <w:sectPr>
          <w:type w:val="continuous"/>
          <w:pgSz w:w="11906" w:h="16839"/>
          <w:pgMar w:top="0" w:right="0" w:bottom="1" w:left="0" w:header="0" w:footer="0" w:gutter="0"/>
          <w:cols w:equalWidth="0" w:num="2">
            <w:col w:w="5497" w:space="100"/>
            <w:col w:w="6310"/>
          </w:cols>
        </w:sectPr>
      </w:pPr>
    </w:p>
    <w:p w14:paraId="7B2807A4">
      <w:pPr>
        <w:spacing w:before="57" w:line="88" w:lineRule="exact"/>
        <w:ind w:firstLine="1587"/>
      </w:pPr>
      <w:r>
        <w:rPr>
          <w:position w:val="-1"/>
        </w:rPr>
        <w:drawing>
          <wp:inline distT="0" distB="0" distL="0" distR="0">
            <wp:extent cx="5615940" cy="5588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6574" cy="5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97CA1">
      <w:pPr>
        <w:spacing w:before="46"/>
      </w:pPr>
    </w:p>
    <w:tbl>
      <w:tblPr>
        <w:tblStyle w:val="5"/>
        <w:tblW w:w="8538" w:type="dxa"/>
        <w:tblInd w:w="17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8"/>
      </w:tblGrid>
      <w:tr w14:paraId="07F3F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6" w:hRule="atLeast"/>
        </w:trPr>
        <w:tc>
          <w:tcPr>
            <w:tcW w:w="8538" w:type="dxa"/>
            <w:vAlign w:val="top"/>
          </w:tcPr>
          <w:tbl>
            <w:tblPr>
              <w:tblStyle w:val="5"/>
              <w:tblW w:w="8514" w:type="dxa"/>
              <w:tblInd w:w="9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48"/>
              <w:gridCol w:w="669"/>
              <w:gridCol w:w="997"/>
            </w:tblGrid>
            <w:tr w14:paraId="2F6F9CFF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9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56576661">
                  <w:pPr>
                    <w:spacing w:line="263" w:lineRule="auto"/>
                    <w:rPr>
                      <w:rFonts w:ascii="Arial"/>
                      <w:sz w:val="21"/>
                    </w:rPr>
                  </w:pPr>
                </w:p>
                <w:p w14:paraId="621D299E">
                  <w:pPr>
                    <w:pStyle w:val="6"/>
                    <w:spacing w:before="59" w:line="219" w:lineRule="auto"/>
                    <w:ind w:left="925"/>
                  </w:pPr>
                  <w:r>
                    <w:rPr>
                      <w:spacing w:val="-1"/>
                    </w:rPr>
                    <w:t>3.同意部分公开答复数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75745518">
                  <w:pPr>
                    <w:spacing w:line="263" w:lineRule="auto"/>
                    <w:rPr>
                      <w:rFonts w:ascii="Arial"/>
                      <w:sz w:val="21"/>
                    </w:rPr>
                  </w:pPr>
                </w:p>
                <w:p w14:paraId="5259410D">
                  <w:pPr>
                    <w:pStyle w:val="6"/>
                    <w:spacing w:before="59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3D3144CB">
                  <w:pPr>
                    <w:spacing w:line="291" w:lineRule="auto"/>
                    <w:rPr>
                      <w:rFonts w:ascii="Arial"/>
                      <w:sz w:val="21"/>
                    </w:rPr>
                  </w:pPr>
                </w:p>
                <w:p w14:paraId="523A3C2E">
                  <w:pPr>
                    <w:pStyle w:val="6"/>
                    <w:spacing w:before="59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3D411C62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5AFAF6D9">
                  <w:pPr>
                    <w:pStyle w:val="6"/>
                    <w:spacing w:before="296" w:line="219" w:lineRule="auto"/>
                    <w:ind w:left="920"/>
                  </w:pPr>
                  <w:r>
                    <w:rPr>
                      <w:spacing w:val="-1"/>
                    </w:rPr>
                    <w:t>4.不同意公开答复数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77B686DF">
                  <w:pPr>
                    <w:pStyle w:val="6"/>
                    <w:spacing w:before="296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7DD663C8"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 w14:paraId="0C0C5FD4">
                  <w:pPr>
                    <w:pStyle w:val="6"/>
                    <w:spacing w:before="58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625FD4CA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2358939E">
                  <w:pPr>
                    <w:pStyle w:val="6"/>
                    <w:spacing w:before="296" w:line="219" w:lineRule="auto"/>
                    <w:ind w:left="1193"/>
                  </w:pPr>
                  <w:r>
                    <w:rPr>
                      <w:spacing w:val="-1"/>
                    </w:rPr>
                    <w:t>其中：涉及国家秘密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3057A5CC">
                  <w:pPr>
                    <w:pStyle w:val="6"/>
                    <w:spacing w:before="296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182BC06C"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 w14:paraId="72E5EC7A">
                  <w:pPr>
                    <w:pStyle w:val="6"/>
                    <w:spacing w:before="58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5876BC95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3E6CE200">
                  <w:pPr>
                    <w:pStyle w:val="6"/>
                    <w:spacing w:before="295" w:line="219" w:lineRule="auto"/>
                    <w:ind w:left="1734"/>
                  </w:pPr>
                  <w:r>
                    <w:rPr>
                      <w:spacing w:val="-2"/>
                    </w:rPr>
                    <w:t>涉及商业秘密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624BAFB0">
                  <w:pPr>
                    <w:pStyle w:val="6"/>
                    <w:spacing w:before="295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7021CA31">
                  <w:pPr>
                    <w:spacing w:line="263" w:lineRule="auto"/>
                    <w:rPr>
                      <w:rFonts w:ascii="Arial"/>
                      <w:sz w:val="21"/>
                    </w:rPr>
                  </w:pPr>
                </w:p>
                <w:p w14:paraId="6A7E25D7">
                  <w:pPr>
                    <w:pStyle w:val="6"/>
                    <w:spacing w:before="58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62D5389C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42765B44">
                  <w:pPr>
                    <w:pStyle w:val="6"/>
                    <w:spacing w:before="297" w:line="219" w:lineRule="auto"/>
                    <w:ind w:left="1734"/>
                  </w:pPr>
                  <w:r>
                    <w:rPr>
                      <w:spacing w:val="-2"/>
                    </w:rPr>
                    <w:t>涉及个人隐私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40F0D694">
                  <w:pPr>
                    <w:pStyle w:val="6"/>
                    <w:spacing w:before="297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176B0F8C"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 w14:paraId="09DA3DE1">
                  <w:pPr>
                    <w:pStyle w:val="6"/>
                    <w:spacing w:before="58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323CBF5B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5E07E34A">
                  <w:pPr>
                    <w:pStyle w:val="6"/>
                    <w:spacing w:before="296" w:line="219" w:lineRule="auto"/>
                    <w:ind w:left="1734"/>
                  </w:pPr>
                  <w:r>
                    <w:rPr>
                      <w:spacing w:val="-1"/>
                    </w:rPr>
                    <w:t>危及国家安全、公共安全、经济安全和社会稳定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14D307A6">
                  <w:pPr>
                    <w:pStyle w:val="6"/>
                    <w:spacing w:before="297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249B6F9C"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 w14:paraId="3352C793">
                  <w:pPr>
                    <w:pStyle w:val="6"/>
                    <w:spacing w:before="58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0D22A243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360E90AE">
                  <w:pPr>
                    <w:pStyle w:val="6"/>
                    <w:spacing w:before="295" w:line="219" w:lineRule="auto"/>
                    <w:ind w:left="1735"/>
                  </w:pPr>
                  <w:r>
                    <w:rPr>
                      <w:spacing w:val="-1"/>
                    </w:rPr>
                    <w:t>不是《条例》所指政府信息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789CB9D6">
                  <w:pPr>
                    <w:pStyle w:val="6"/>
                    <w:spacing w:before="296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195FB000"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 w14:paraId="6B718702">
                  <w:pPr>
                    <w:pStyle w:val="6"/>
                    <w:spacing w:before="58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14DE4FEB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5ADBCC7A">
                  <w:pPr>
                    <w:pStyle w:val="6"/>
                    <w:spacing w:before="297" w:line="219" w:lineRule="auto"/>
                    <w:ind w:left="1733"/>
                  </w:pPr>
                  <w:r>
                    <w:rPr>
                      <w:spacing w:val="-1"/>
                    </w:rPr>
                    <w:t>法律法规规定的其他情形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0C233378">
                  <w:pPr>
                    <w:pStyle w:val="6"/>
                    <w:spacing w:before="297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728DE0CE"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 w14:paraId="2DA844C4">
                  <w:pPr>
                    <w:pStyle w:val="6"/>
                    <w:spacing w:before="59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54C3BF40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2AC779EA">
                  <w:pPr>
                    <w:pStyle w:val="6"/>
                    <w:spacing w:before="296" w:line="219" w:lineRule="auto"/>
                    <w:ind w:left="925"/>
                  </w:pPr>
                  <w:r>
                    <w:rPr>
                      <w:spacing w:val="-1"/>
                    </w:rPr>
                    <w:t>5.不属于本行政机关公开数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4432770D">
                  <w:pPr>
                    <w:pStyle w:val="6"/>
                    <w:spacing w:before="297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6D3609E9"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 w14:paraId="07D0DDC6">
                  <w:pPr>
                    <w:pStyle w:val="6"/>
                    <w:spacing w:before="59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5C8F1671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60A56927">
                  <w:pPr>
                    <w:pStyle w:val="6"/>
                    <w:spacing w:before="296" w:line="219" w:lineRule="auto"/>
                    <w:ind w:left="922"/>
                  </w:pPr>
                  <w:r>
                    <w:rPr>
                      <w:spacing w:val="-1"/>
                    </w:rPr>
                    <w:t>6.申请信息不存在数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54CB705F">
                  <w:pPr>
                    <w:pStyle w:val="6"/>
                    <w:spacing w:before="296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23CAF950"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 w14:paraId="18CE2D31">
                  <w:pPr>
                    <w:pStyle w:val="6"/>
                    <w:spacing w:before="59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6D838727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00A881FD">
                  <w:pPr>
                    <w:pStyle w:val="6"/>
                    <w:spacing w:before="297" w:line="218" w:lineRule="auto"/>
                    <w:ind w:left="925"/>
                  </w:pPr>
                  <w:r>
                    <w:rPr>
                      <w:spacing w:val="-2"/>
                    </w:rPr>
                    <w:t>7.告知作出更改补充数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4459A85E">
                  <w:pPr>
                    <w:pStyle w:val="6"/>
                    <w:spacing w:before="298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3C4AF713"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</w:p>
                <w:p w14:paraId="36E9A474">
                  <w:pPr>
                    <w:pStyle w:val="6"/>
                    <w:spacing w:before="58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60901E04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56CB3479">
                  <w:pPr>
                    <w:pStyle w:val="6"/>
                    <w:spacing w:before="296" w:line="218" w:lineRule="auto"/>
                    <w:ind w:left="922"/>
                  </w:pPr>
                  <w:r>
                    <w:rPr>
                      <w:spacing w:val="-1"/>
                    </w:rPr>
                    <w:t>8.告知通过其他途径办理数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69CABCAE">
                  <w:pPr>
                    <w:pStyle w:val="6"/>
                    <w:spacing w:before="297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11DCF80A"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 w14:paraId="65A5A6E3">
                  <w:pPr>
                    <w:pStyle w:val="6"/>
                    <w:spacing w:before="58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305C6D28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47D54D5F">
                  <w:pPr>
                    <w:pStyle w:val="6"/>
                    <w:spacing w:before="295" w:line="219" w:lineRule="auto"/>
                    <w:ind w:left="38"/>
                  </w:pPr>
                  <w:r>
                    <w:rPr>
                      <w:spacing w:val="-3"/>
                    </w:rPr>
                    <w:t>四、行政复议数量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61813195">
                  <w:pPr>
                    <w:pStyle w:val="6"/>
                    <w:spacing w:before="295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7059FE46">
                  <w:pPr>
                    <w:spacing w:line="263" w:lineRule="auto"/>
                    <w:rPr>
                      <w:rFonts w:ascii="Arial"/>
                      <w:sz w:val="21"/>
                    </w:rPr>
                  </w:pPr>
                </w:p>
                <w:p w14:paraId="13A351E9">
                  <w:pPr>
                    <w:pStyle w:val="6"/>
                    <w:spacing w:before="59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76E03AA4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7A1A7E22">
                  <w:pPr>
                    <w:pStyle w:val="6"/>
                    <w:spacing w:before="297" w:line="219" w:lineRule="auto"/>
                    <w:ind w:left="391"/>
                  </w:pPr>
                  <w:r>
                    <w:rPr>
                      <w:spacing w:val="-2"/>
                    </w:rPr>
                    <w:t>（一）维持具体行政行为数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4F5BD59A">
                  <w:pPr>
                    <w:pStyle w:val="6"/>
                    <w:spacing w:before="297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5F4489BA"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 w14:paraId="0270AE51">
                  <w:pPr>
                    <w:pStyle w:val="6"/>
                    <w:spacing w:before="58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1ABD1D74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1D297326">
                  <w:pPr>
                    <w:pStyle w:val="6"/>
                    <w:spacing w:before="295" w:line="219" w:lineRule="auto"/>
                    <w:ind w:left="391"/>
                  </w:pPr>
                  <w:r>
                    <w:rPr>
                      <w:spacing w:val="-2"/>
                    </w:rPr>
                    <w:t>（二）被依法纠错数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4B9CD768">
                  <w:pPr>
                    <w:pStyle w:val="6"/>
                    <w:spacing w:before="296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16B32423"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 w14:paraId="3A244232">
                  <w:pPr>
                    <w:pStyle w:val="6"/>
                    <w:spacing w:before="58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5A500157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091EF0FD">
                  <w:pPr>
                    <w:pStyle w:val="6"/>
                    <w:spacing w:before="295" w:line="219" w:lineRule="auto"/>
                    <w:ind w:left="391"/>
                  </w:pPr>
                  <w:r>
                    <w:rPr>
                      <w:spacing w:val="-3"/>
                    </w:rPr>
                    <w:t>（三）其他情形数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62CF99B4">
                  <w:pPr>
                    <w:pStyle w:val="6"/>
                    <w:spacing w:before="295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52944095">
                  <w:pPr>
                    <w:spacing w:line="263" w:lineRule="auto"/>
                    <w:rPr>
                      <w:rFonts w:ascii="Arial"/>
                      <w:sz w:val="21"/>
                    </w:rPr>
                  </w:pPr>
                </w:p>
                <w:p w14:paraId="5B869E9D">
                  <w:pPr>
                    <w:pStyle w:val="6"/>
                    <w:spacing w:before="58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33937AB8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287CCD38">
                  <w:pPr>
                    <w:pStyle w:val="6"/>
                    <w:spacing w:before="296" w:line="219" w:lineRule="auto"/>
                    <w:ind w:left="24"/>
                  </w:pPr>
                  <w:r>
                    <w:rPr>
                      <w:spacing w:val="-2"/>
                    </w:rPr>
                    <w:t>五、行政诉讼数量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21655AB4">
                  <w:pPr>
                    <w:pStyle w:val="6"/>
                    <w:spacing w:before="296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487ED43A"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 w14:paraId="150948E5">
                  <w:pPr>
                    <w:pStyle w:val="6"/>
                    <w:spacing w:before="59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5405542C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4F7F0FCC">
                  <w:pPr>
                    <w:pStyle w:val="6"/>
                    <w:spacing w:before="295" w:line="218" w:lineRule="auto"/>
                    <w:ind w:left="391"/>
                  </w:pPr>
                  <w:r>
                    <w:rPr>
                      <w:spacing w:val="-1"/>
                    </w:rPr>
                    <w:t>（一）维持具体行政行为或者驳回原告诉讼请求数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0C40BA14">
                  <w:pPr>
                    <w:pStyle w:val="6"/>
                    <w:spacing w:before="295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3BAC0AA5">
                  <w:pPr>
                    <w:spacing w:line="263" w:lineRule="auto"/>
                    <w:rPr>
                      <w:rFonts w:ascii="Arial"/>
                      <w:sz w:val="21"/>
                    </w:rPr>
                  </w:pPr>
                </w:p>
                <w:p w14:paraId="6CED7124">
                  <w:pPr>
                    <w:pStyle w:val="6"/>
                    <w:spacing w:before="59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73FFB943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6595D288">
                  <w:pPr>
                    <w:pStyle w:val="6"/>
                    <w:spacing w:before="293" w:line="219" w:lineRule="auto"/>
                    <w:ind w:left="391"/>
                  </w:pPr>
                  <w:r>
                    <w:rPr>
                      <w:spacing w:val="-2"/>
                    </w:rPr>
                    <w:t>（二）被依法纠错数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091EB43B">
                  <w:pPr>
                    <w:pStyle w:val="6"/>
                    <w:spacing w:before="294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1FB9A70D">
                  <w:pPr>
                    <w:spacing w:line="262" w:lineRule="auto"/>
                    <w:rPr>
                      <w:rFonts w:ascii="Arial"/>
                      <w:sz w:val="21"/>
                    </w:rPr>
                  </w:pPr>
                </w:p>
                <w:p w14:paraId="080B48AB">
                  <w:pPr>
                    <w:pStyle w:val="6"/>
                    <w:spacing w:before="59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5F2928F6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1C2F668F">
                  <w:pPr>
                    <w:pStyle w:val="6"/>
                    <w:spacing w:before="295" w:line="219" w:lineRule="auto"/>
                    <w:ind w:left="391"/>
                  </w:pPr>
                  <w:r>
                    <w:rPr>
                      <w:spacing w:val="-3"/>
                    </w:rPr>
                    <w:t>（三）其他情形数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35D260B0">
                  <w:pPr>
                    <w:pStyle w:val="6"/>
                    <w:spacing w:before="295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0E67FFBB"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 w14:paraId="202448CE">
                  <w:pPr>
                    <w:pStyle w:val="6"/>
                    <w:spacing w:before="58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52850950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7CA53F2A">
                  <w:pPr>
                    <w:pStyle w:val="6"/>
                    <w:spacing w:before="294" w:line="219" w:lineRule="auto"/>
                    <w:ind w:left="22"/>
                  </w:pPr>
                  <w:r>
                    <w:rPr>
                      <w:spacing w:val="-2"/>
                    </w:rPr>
                    <w:t>六、举报投诉数量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43E1E66B">
                  <w:pPr>
                    <w:pStyle w:val="6"/>
                    <w:spacing w:before="294" w:line="219" w:lineRule="auto"/>
                    <w:ind w:left="250"/>
                  </w:pPr>
                  <w:r>
                    <w:t>件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2EBAF2DC">
                  <w:pPr>
                    <w:spacing w:line="263" w:lineRule="auto"/>
                    <w:rPr>
                      <w:rFonts w:ascii="Arial"/>
                      <w:sz w:val="21"/>
                    </w:rPr>
                  </w:pPr>
                </w:p>
                <w:p w14:paraId="17D9B4A7">
                  <w:pPr>
                    <w:pStyle w:val="6"/>
                    <w:spacing w:before="58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78647DDA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54AA35B5">
                  <w:pPr>
                    <w:pStyle w:val="6"/>
                    <w:spacing w:before="293" w:line="219" w:lineRule="auto"/>
                    <w:ind w:left="20"/>
                  </w:pPr>
                  <w:r>
                    <w:rPr>
                      <w:spacing w:val="-1"/>
                    </w:rPr>
                    <w:t>七、依申请公开信息收取的费用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3324E82E">
                  <w:pPr>
                    <w:pStyle w:val="6"/>
                    <w:spacing w:before="293" w:line="220" w:lineRule="auto"/>
                    <w:ind w:left="164"/>
                  </w:pPr>
                  <w:r>
                    <w:rPr>
                      <w:spacing w:val="-6"/>
                    </w:rPr>
                    <w:t>万元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01C16A61"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 w14:paraId="3223D889">
                  <w:pPr>
                    <w:pStyle w:val="6"/>
                    <w:spacing w:before="59" w:line="183" w:lineRule="auto"/>
                    <w:ind w:left="454"/>
                  </w:pPr>
                  <w:r>
                    <w:t>0</w:t>
                  </w:r>
                </w:p>
              </w:tc>
            </w:tr>
          </w:tbl>
          <w:p w14:paraId="584919E0">
            <w:pPr>
              <w:spacing w:line="104" w:lineRule="auto"/>
              <w:rPr>
                <w:rFonts w:ascii="Arial"/>
                <w:sz w:val="2"/>
              </w:rPr>
            </w:pPr>
          </w:p>
        </w:tc>
      </w:tr>
    </w:tbl>
    <w:p w14:paraId="2C7C2592">
      <w:pPr>
        <w:spacing w:line="285" w:lineRule="auto"/>
        <w:rPr>
          <w:rFonts w:ascii="Arial"/>
          <w:sz w:val="21"/>
        </w:rPr>
      </w:pPr>
    </w:p>
    <w:p w14:paraId="5EFAF1CC">
      <w:pPr>
        <w:spacing w:line="285" w:lineRule="auto"/>
        <w:rPr>
          <w:rFonts w:ascii="Arial"/>
          <w:sz w:val="21"/>
        </w:rPr>
      </w:pPr>
    </w:p>
    <w:p w14:paraId="09C68508">
      <w:pPr>
        <w:spacing w:line="285" w:lineRule="auto"/>
        <w:rPr>
          <w:rFonts w:ascii="Arial"/>
          <w:sz w:val="21"/>
        </w:rPr>
      </w:pPr>
    </w:p>
    <w:p w14:paraId="288882A0">
      <w:pPr>
        <w:spacing w:line="286" w:lineRule="auto"/>
        <w:rPr>
          <w:rFonts w:ascii="Arial"/>
          <w:sz w:val="21"/>
        </w:rPr>
      </w:pPr>
    </w:p>
    <w:p w14:paraId="31A6B369">
      <w:pPr>
        <w:spacing w:before="91" w:line="181" w:lineRule="auto"/>
        <w:ind w:left="6076"/>
        <w:rPr>
          <w:rFonts w:ascii="Calibri" w:hAnsi="Calibri" w:eastAsia="Calibri" w:cs="Calibri"/>
          <w:sz w:val="30"/>
          <w:szCs w:val="30"/>
        </w:rPr>
      </w:pPr>
      <w:r>
        <w:rPr>
          <w:rFonts w:ascii="Calibri" w:hAnsi="Calibri" w:eastAsia="Calibri" w:cs="Calibri"/>
          <w:color w:val="00B050"/>
          <w:sz w:val="30"/>
          <w:szCs w:val="30"/>
        </w:rPr>
        <w:t>9</w:t>
      </w:r>
    </w:p>
    <w:p w14:paraId="075EA110">
      <w:pPr>
        <w:spacing w:before="6" w:line="830" w:lineRule="exact"/>
      </w:pPr>
      <w:r>
        <w:rPr>
          <w:position w:val="-16"/>
        </w:rPr>
        <w:drawing>
          <wp:inline distT="0" distB="0" distL="0" distR="0">
            <wp:extent cx="7559675" cy="52705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2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44812">
      <w:pPr>
        <w:spacing w:line="830" w:lineRule="exact"/>
        <w:sectPr>
          <w:type w:val="continuous"/>
          <w:pgSz w:w="11906" w:h="16839"/>
          <w:pgMar w:top="0" w:right="0" w:bottom="1" w:left="0" w:header="0" w:footer="0" w:gutter="0"/>
          <w:cols w:equalWidth="0" w:num="1">
            <w:col w:w="11906"/>
          </w:cols>
        </w:sectPr>
      </w:pPr>
    </w:p>
    <w:p w14:paraId="78AA9DFD">
      <w:pPr>
        <w:spacing w:line="248" w:lineRule="auto"/>
        <w:rPr>
          <w:rFonts w:ascii="Arial"/>
          <w:sz w:val="21"/>
        </w:rPr>
      </w:pPr>
    </w:p>
    <w:p w14:paraId="3190139C">
      <w:pPr>
        <w:spacing w:line="248" w:lineRule="auto"/>
        <w:rPr>
          <w:rFonts w:ascii="Arial"/>
          <w:sz w:val="21"/>
        </w:rPr>
      </w:pPr>
    </w:p>
    <w:p w14:paraId="5C1D16E2">
      <w:pPr>
        <w:spacing w:line="249" w:lineRule="auto"/>
        <w:rPr>
          <w:rFonts w:ascii="Arial"/>
          <w:sz w:val="21"/>
        </w:rPr>
      </w:pPr>
    </w:p>
    <w:p w14:paraId="3BF5F89B">
      <w:pPr>
        <w:spacing w:line="249" w:lineRule="auto"/>
        <w:rPr>
          <w:rFonts w:ascii="Arial"/>
          <w:sz w:val="21"/>
        </w:rPr>
      </w:pPr>
    </w:p>
    <w:p w14:paraId="696A93B7">
      <w:pPr>
        <w:spacing w:line="249" w:lineRule="auto"/>
        <w:rPr>
          <w:rFonts w:ascii="Arial"/>
          <w:sz w:val="21"/>
        </w:rPr>
      </w:pPr>
    </w:p>
    <w:p w14:paraId="2E4BD4C1">
      <w:pPr>
        <w:spacing w:before="101" w:line="217" w:lineRule="auto"/>
        <w:ind w:left="1591"/>
        <w:rPr>
          <w:rFonts w:ascii="楷体" w:hAnsi="楷体" w:eastAsia="楷体" w:cs="楷体"/>
          <w:sz w:val="30"/>
          <w:szCs w:val="30"/>
        </w:rPr>
      </w:pPr>
      <w:r>
        <w:rPr>
          <w:rFonts w:ascii="宋体" w:hAnsi="宋体" w:eastAsia="宋体" w:cs="宋体"/>
          <w:color w:val="FF0000"/>
          <w:spacing w:val="2"/>
          <w:sz w:val="31"/>
          <w:szCs w:val="31"/>
        </w:rPr>
        <w:t xml:space="preserve">金凤区经济发展局        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2017</w:t>
      </w:r>
      <w:r>
        <w:rPr>
          <w:rFonts w:ascii="楷体" w:hAnsi="楷体" w:eastAsia="楷体" w:cs="楷体"/>
          <w:color w:val="002060"/>
          <w:spacing w:val="-59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color w:val="002060"/>
          <w:spacing w:val="2"/>
          <w:sz w:val="30"/>
          <w:szCs w:val="30"/>
        </w:rPr>
        <w:t>年政府信息公开工作年度报告</w:t>
      </w:r>
    </w:p>
    <w:p w14:paraId="6212C333">
      <w:pPr>
        <w:spacing w:before="4" w:line="89" w:lineRule="exact"/>
        <w:ind w:firstLine="1587"/>
      </w:pPr>
      <w:r>
        <w:rPr>
          <w:position w:val="-1"/>
        </w:rPr>
        <w:drawing>
          <wp:inline distT="0" distB="0" distL="0" distR="0">
            <wp:extent cx="5615940" cy="5588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6574" cy="5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219D7">
      <w:pPr>
        <w:spacing w:before="46"/>
      </w:pPr>
    </w:p>
    <w:tbl>
      <w:tblPr>
        <w:tblStyle w:val="5"/>
        <w:tblW w:w="8538" w:type="dxa"/>
        <w:tblInd w:w="17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8"/>
      </w:tblGrid>
      <w:tr w14:paraId="5D120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9" w:hRule="atLeast"/>
        </w:trPr>
        <w:tc>
          <w:tcPr>
            <w:tcW w:w="8538" w:type="dxa"/>
            <w:vAlign w:val="top"/>
          </w:tcPr>
          <w:tbl>
            <w:tblPr>
              <w:tblStyle w:val="5"/>
              <w:tblW w:w="8514" w:type="dxa"/>
              <w:tblInd w:w="9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48"/>
              <w:gridCol w:w="669"/>
              <w:gridCol w:w="997"/>
            </w:tblGrid>
            <w:tr w14:paraId="3D60F361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8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568A8EA2">
                  <w:pPr>
                    <w:spacing w:line="262" w:lineRule="auto"/>
                    <w:rPr>
                      <w:rFonts w:ascii="Arial"/>
                      <w:sz w:val="21"/>
                    </w:rPr>
                  </w:pPr>
                </w:p>
                <w:p w14:paraId="193DCD7C">
                  <w:pPr>
                    <w:pStyle w:val="6"/>
                    <w:spacing w:before="58" w:line="218" w:lineRule="auto"/>
                    <w:ind w:left="24"/>
                  </w:pPr>
                  <w:r>
                    <w:rPr>
                      <w:spacing w:val="-1"/>
                    </w:rPr>
                    <w:t>八、机构建设和保障经费情况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77F699C9"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</w:p>
                <w:p w14:paraId="627B410A">
                  <w:pPr>
                    <w:pStyle w:val="6"/>
                    <w:spacing w:before="58" w:line="122" w:lineRule="exact"/>
                    <w:ind w:left="158"/>
                  </w:pPr>
                  <w:r>
                    <w:rPr>
                      <w:position w:val="-3"/>
                    </w:rPr>
                    <w:t>——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53045E58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3685BC71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25CCAD64">
                  <w:pPr>
                    <w:pStyle w:val="6"/>
                    <w:spacing w:before="294" w:line="218" w:lineRule="auto"/>
                    <w:ind w:left="391"/>
                  </w:pPr>
                  <w:r>
                    <w:rPr>
                      <w:spacing w:val="-2"/>
                    </w:rPr>
                    <w:t>（一）政府信息公开工作专门机构数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609CC5E4">
                  <w:pPr>
                    <w:pStyle w:val="6"/>
                    <w:spacing w:before="293" w:line="219" w:lineRule="auto"/>
                    <w:ind w:left="251"/>
                  </w:pPr>
                  <w:r>
                    <w:t>个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5781F239"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 w14:paraId="05656C80">
                  <w:pPr>
                    <w:pStyle w:val="6"/>
                    <w:spacing w:before="59" w:line="183" w:lineRule="auto"/>
                    <w:ind w:left="466"/>
                  </w:pPr>
                  <w:r>
                    <w:t>1</w:t>
                  </w:r>
                </w:p>
              </w:tc>
            </w:tr>
            <w:tr w14:paraId="7D18377F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75ADE4FB">
                  <w:pPr>
                    <w:pStyle w:val="6"/>
                    <w:spacing w:before="293" w:line="218" w:lineRule="auto"/>
                    <w:ind w:left="391"/>
                  </w:pPr>
                  <w:r>
                    <w:rPr>
                      <w:spacing w:val="-2"/>
                    </w:rPr>
                    <w:t>（二）设置政府信息公开查阅点数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68D65E90">
                  <w:pPr>
                    <w:pStyle w:val="6"/>
                    <w:spacing w:before="292" w:line="219" w:lineRule="auto"/>
                    <w:ind w:left="251"/>
                  </w:pPr>
                  <w:r>
                    <w:t>个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6DA00254"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 w14:paraId="04EB338D">
                  <w:pPr>
                    <w:pStyle w:val="6"/>
                    <w:spacing w:before="58" w:line="183" w:lineRule="auto"/>
                    <w:ind w:left="466"/>
                  </w:pPr>
                  <w:r>
                    <w:t>1</w:t>
                  </w:r>
                </w:p>
              </w:tc>
            </w:tr>
            <w:tr w14:paraId="0DB05F21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16524B25">
                  <w:pPr>
                    <w:pStyle w:val="6"/>
                    <w:spacing w:before="292" w:line="218" w:lineRule="auto"/>
                    <w:ind w:left="391"/>
                  </w:pPr>
                  <w:r>
                    <w:rPr>
                      <w:spacing w:val="-2"/>
                    </w:rPr>
                    <w:t>（三）从事政府信息公开工作人员数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49E81AD6">
                  <w:pPr>
                    <w:pStyle w:val="6"/>
                    <w:spacing w:before="292" w:line="222" w:lineRule="auto"/>
                    <w:ind w:left="252"/>
                  </w:pPr>
                  <w:r>
                    <w:t>人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4E9F70D3">
                  <w:pPr>
                    <w:spacing w:line="260" w:lineRule="auto"/>
                    <w:rPr>
                      <w:rFonts w:ascii="Arial"/>
                      <w:sz w:val="21"/>
                    </w:rPr>
                  </w:pPr>
                </w:p>
                <w:p w14:paraId="646211BF">
                  <w:pPr>
                    <w:pStyle w:val="6"/>
                    <w:spacing w:before="58" w:line="183" w:lineRule="auto"/>
                    <w:ind w:left="455"/>
                  </w:pPr>
                  <w:r>
                    <w:t>2</w:t>
                  </w:r>
                </w:p>
              </w:tc>
            </w:tr>
            <w:tr w14:paraId="26DF2AEA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6103C76A">
                  <w:pPr>
                    <w:pStyle w:val="6"/>
                    <w:spacing w:before="294" w:line="218" w:lineRule="auto"/>
                    <w:ind w:left="934"/>
                  </w:pPr>
                  <w:r>
                    <w:rPr>
                      <w:spacing w:val="-1"/>
                    </w:rPr>
                    <w:t>1.专职人员数（不包括政府公报及政府网站工作人员数）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1D804AD6">
                  <w:pPr>
                    <w:pStyle w:val="6"/>
                    <w:spacing w:before="293" w:line="222" w:lineRule="auto"/>
                    <w:ind w:left="252"/>
                  </w:pPr>
                  <w:r>
                    <w:t>人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16D9AEE0"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 w14:paraId="28C7A780">
                  <w:pPr>
                    <w:pStyle w:val="6"/>
                    <w:spacing w:before="59" w:line="183" w:lineRule="auto"/>
                    <w:ind w:left="466"/>
                  </w:pPr>
                  <w:r>
                    <w:t>1</w:t>
                  </w:r>
                </w:p>
              </w:tc>
            </w:tr>
            <w:tr w14:paraId="681857E6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32A200F0">
                  <w:pPr>
                    <w:pStyle w:val="6"/>
                    <w:spacing w:before="293" w:line="219" w:lineRule="auto"/>
                    <w:ind w:left="923"/>
                  </w:pPr>
                  <w:r>
                    <w:rPr>
                      <w:spacing w:val="-2"/>
                    </w:rPr>
                    <w:t>2.兼职人员数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10B74050">
                  <w:pPr>
                    <w:pStyle w:val="6"/>
                    <w:spacing w:before="292" w:line="222" w:lineRule="auto"/>
                    <w:ind w:left="252"/>
                  </w:pPr>
                  <w:r>
                    <w:t>人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6F3C83DE"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 w14:paraId="3A74E454">
                  <w:pPr>
                    <w:pStyle w:val="6"/>
                    <w:spacing w:before="58" w:line="183" w:lineRule="auto"/>
                    <w:ind w:left="466"/>
                  </w:pPr>
                  <w:r>
                    <w:t>1</w:t>
                  </w:r>
                </w:p>
              </w:tc>
            </w:tr>
            <w:tr w14:paraId="5CFAA3B5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7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683B0A93">
                  <w:pPr>
                    <w:pStyle w:val="6"/>
                    <w:spacing w:before="27" w:line="338" w:lineRule="auto"/>
                    <w:ind w:left="921" w:right="173" w:hanging="530"/>
                  </w:pPr>
                  <w:r>
                    <w:rPr>
                      <w:spacing w:val="-1"/>
                    </w:rPr>
                    <w:t>（四）政府信息公开专项经费（不包括用于政府公报编辑管理及政府网站建设维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护等方面的经费）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3272E860">
                  <w:pPr>
                    <w:pStyle w:val="6"/>
                    <w:spacing w:before="292" w:line="219" w:lineRule="auto"/>
                    <w:ind w:left="164"/>
                  </w:pPr>
                  <w:r>
                    <w:rPr>
                      <w:spacing w:val="-6"/>
                    </w:rPr>
                    <w:t>万元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365F256E">
                  <w:pPr>
                    <w:spacing w:line="260" w:lineRule="auto"/>
                    <w:rPr>
                      <w:rFonts w:ascii="Arial"/>
                      <w:sz w:val="21"/>
                    </w:rPr>
                  </w:pPr>
                </w:p>
                <w:p w14:paraId="356B22C0">
                  <w:pPr>
                    <w:pStyle w:val="6"/>
                    <w:spacing w:before="58" w:line="183" w:lineRule="auto"/>
                    <w:ind w:left="454"/>
                  </w:pPr>
                  <w:r>
                    <w:t>0</w:t>
                  </w:r>
                </w:p>
              </w:tc>
            </w:tr>
            <w:tr w14:paraId="0F476E4F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7B4322D2">
                  <w:pPr>
                    <w:pStyle w:val="6"/>
                    <w:spacing w:before="293" w:line="218" w:lineRule="auto"/>
                    <w:ind w:left="25"/>
                  </w:pPr>
                  <w:r>
                    <w:rPr>
                      <w:spacing w:val="-1"/>
                    </w:rPr>
                    <w:t>九、政府信息公开会议和培训情况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5AE9E3E6">
                  <w:pPr>
                    <w:spacing w:line="317" w:lineRule="auto"/>
                    <w:rPr>
                      <w:rFonts w:ascii="Arial"/>
                      <w:sz w:val="21"/>
                    </w:rPr>
                  </w:pPr>
                </w:p>
                <w:p w14:paraId="633416E4">
                  <w:pPr>
                    <w:pStyle w:val="6"/>
                    <w:spacing w:before="59" w:line="122" w:lineRule="exact"/>
                    <w:ind w:left="158"/>
                  </w:pPr>
                  <w:r>
                    <w:rPr>
                      <w:position w:val="-3"/>
                    </w:rPr>
                    <w:t>——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07146574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6B3E4063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0A917AFF">
                  <w:pPr>
                    <w:pStyle w:val="6"/>
                    <w:spacing w:before="293" w:line="218" w:lineRule="auto"/>
                    <w:ind w:left="391"/>
                  </w:pPr>
                  <w:r>
                    <w:rPr>
                      <w:spacing w:val="-1"/>
                    </w:rPr>
                    <w:t>（一）召开政府信息公开工作会议或专题会议数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3CEC727B">
                  <w:pPr>
                    <w:pStyle w:val="6"/>
                    <w:spacing w:before="292" w:line="219" w:lineRule="auto"/>
                    <w:ind w:left="255"/>
                  </w:pPr>
                  <w:r>
                    <w:t>次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10CB61FE">
                  <w:pPr>
                    <w:spacing w:line="260" w:lineRule="auto"/>
                    <w:rPr>
                      <w:rFonts w:ascii="Arial"/>
                      <w:sz w:val="21"/>
                    </w:rPr>
                  </w:pPr>
                </w:p>
                <w:p w14:paraId="5CF6F3DE">
                  <w:pPr>
                    <w:pStyle w:val="6"/>
                    <w:spacing w:before="59" w:line="183" w:lineRule="auto"/>
                    <w:ind w:left="455"/>
                  </w:pPr>
                  <w:r>
                    <w:t>2</w:t>
                  </w:r>
                </w:p>
              </w:tc>
            </w:tr>
            <w:tr w14:paraId="4D110EA6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3B527C73">
                  <w:pPr>
                    <w:pStyle w:val="6"/>
                    <w:spacing w:before="294" w:line="218" w:lineRule="auto"/>
                    <w:ind w:left="391"/>
                  </w:pPr>
                  <w:r>
                    <w:rPr>
                      <w:spacing w:val="-2"/>
                    </w:rPr>
                    <w:t>（二）举办各类培训班数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0E8168CC">
                  <w:pPr>
                    <w:pStyle w:val="6"/>
                    <w:spacing w:before="294" w:line="219" w:lineRule="auto"/>
                    <w:ind w:left="255"/>
                  </w:pPr>
                  <w:r>
                    <w:t>次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7F078536">
                  <w:pPr>
                    <w:spacing w:line="262" w:lineRule="auto"/>
                    <w:rPr>
                      <w:rFonts w:ascii="Arial"/>
                      <w:sz w:val="21"/>
                    </w:rPr>
                  </w:pPr>
                </w:p>
                <w:p w14:paraId="7F1BE97F">
                  <w:pPr>
                    <w:pStyle w:val="6"/>
                    <w:spacing w:before="59" w:line="183" w:lineRule="auto"/>
                    <w:ind w:left="456"/>
                  </w:pPr>
                  <w:r>
                    <w:t>3</w:t>
                  </w:r>
                </w:p>
              </w:tc>
            </w:tr>
            <w:tr w14:paraId="5D8DC54C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8" w:hRule="atLeast"/>
              </w:trPr>
              <w:tc>
                <w:tcPr>
                  <w:tcW w:w="6848" w:type="dxa"/>
                  <w:shd w:val="clear" w:color="auto" w:fill="FDEADA"/>
                  <w:vAlign w:val="top"/>
                </w:tcPr>
                <w:p w14:paraId="113123BD">
                  <w:pPr>
                    <w:pStyle w:val="6"/>
                    <w:spacing w:before="293" w:line="219" w:lineRule="auto"/>
                    <w:ind w:left="391"/>
                  </w:pPr>
                  <w:r>
                    <w:rPr>
                      <w:spacing w:val="-2"/>
                    </w:rPr>
                    <w:t>（三）接受培训人员数</w:t>
                  </w:r>
                </w:p>
              </w:tc>
              <w:tc>
                <w:tcPr>
                  <w:tcW w:w="669" w:type="dxa"/>
                  <w:shd w:val="clear" w:color="auto" w:fill="FDEADA"/>
                  <w:vAlign w:val="top"/>
                </w:tcPr>
                <w:p w14:paraId="5335617E">
                  <w:pPr>
                    <w:pStyle w:val="6"/>
                    <w:spacing w:before="293" w:line="219" w:lineRule="auto"/>
                    <w:ind w:left="161"/>
                  </w:pPr>
                  <w:r>
                    <w:rPr>
                      <w:spacing w:val="-5"/>
                    </w:rPr>
                    <w:t>人次</w:t>
                  </w:r>
                </w:p>
              </w:tc>
              <w:tc>
                <w:tcPr>
                  <w:tcW w:w="997" w:type="dxa"/>
                  <w:shd w:val="clear" w:color="auto" w:fill="FDEADA"/>
                  <w:vAlign w:val="top"/>
                </w:tcPr>
                <w:p w14:paraId="221AAD38"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 w14:paraId="7A03AA0C">
                  <w:pPr>
                    <w:pStyle w:val="6"/>
                    <w:spacing w:before="59" w:line="183" w:lineRule="auto"/>
                    <w:ind w:left="420"/>
                  </w:pPr>
                  <w:r>
                    <w:rPr>
                      <w:spacing w:val="-10"/>
                    </w:rPr>
                    <w:t>12</w:t>
                  </w:r>
                </w:p>
              </w:tc>
            </w:tr>
          </w:tbl>
          <w:p w14:paraId="5F305699">
            <w:pPr>
              <w:spacing w:line="14" w:lineRule="auto"/>
              <w:rPr>
                <w:rFonts w:ascii="Arial"/>
                <w:sz w:val="2"/>
              </w:rPr>
            </w:pPr>
          </w:p>
        </w:tc>
      </w:tr>
    </w:tbl>
    <w:p w14:paraId="6918C331">
      <w:pPr>
        <w:spacing w:line="245" w:lineRule="auto"/>
        <w:rPr>
          <w:rFonts w:ascii="Arial"/>
          <w:sz w:val="21"/>
        </w:rPr>
      </w:pPr>
    </w:p>
    <w:p w14:paraId="2C550F7F">
      <w:pPr>
        <w:spacing w:line="245" w:lineRule="auto"/>
        <w:rPr>
          <w:rFonts w:ascii="Arial"/>
          <w:sz w:val="21"/>
        </w:rPr>
      </w:pPr>
    </w:p>
    <w:p w14:paraId="73B508E8">
      <w:pPr>
        <w:spacing w:line="245" w:lineRule="auto"/>
        <w:rPr>
          <w:rFonts w:ascii="Arial"/>
          <w:sz w:val="21"/>
        </w:rPr>
      </w:pPr>
    </w:p>
    <w:p w14:paraId="37564CB1">
      <w:pPr>
        <w:spacing w:line="245" w:lineRule="auto"/>
        <w:rPr>
          <w:rFonts w:ascii="Arial"/>
          <w:sz w:val="21"/>
        </w:rPr>
      </w:pPr>
    </w:p>
    <w:p w14:paraId="4A45BD43">
      <w:pPr>
        <w:spacing w:line="245" w:lineRule="auto"/>
        <w:rPr>
          <w:rFonts w:ascii="Arial"/>
          <w:sz w:val="21"/>
        </w:rPr>
      </w:pPr>
    </w:p>
    <w:p w14:paraId="404383E8">
      <w:pPr>
        <w:spacing w:line="245" w:lineRule="auto"/>
        <w:rPr>
          <w:rFonts w:ascii="Arial"/>
          <w:sz w:val="21"/>
        </w:rPr>
      </w:pPr>
    </w:p>
    <w:p w14:paraId="5D661133">
      <w:pPr>
        <w:spacing w:line="245" w:lineRule="auto"/>
        <w:rPr>
          <w:rFonts w:ascii="Arial"/>
          <w:sz w:val="21"/>
        </w:rPr>
      </w:pPr>
    </w:p>
    <w:p w14:paraId="708C3D42">
      <w:pPr>
        <w:spacing w:line="245" w:lineRule="auto"/>
        <w:rPr>
          <w:rFonts w:ascii="Arial"/>
          <w:sz w:val="21"/>
        </w:rPr>
      </w:pPr>
    </w:p>
    <w:p w14:paraId="783F0676">
      <w:pPr>
        <w:spacing w:line="245" w:lineRule="auto"/>
        <w:rPr>
          <w:rFonts w:ascii="Arial"/>
          <w:sz w:val="21"/>
        </w:rPr>
      </w:pPr>
    </w:p>
    <w:p w14:paraId="75B10A7F">
      <w:pPr>
        <w:spacing w:line="245" w:lineRule="auto"/>
        <w:rPr>
          <w:rFonts w:ascii="Arial"/>
          <w:sz w:val="21"/>
        </w:rPr>
      </w:pPr>
    </w:p>
    <w:p w14:paraId="6B86798C">
      <w:pPr>
        <w:spacing w:line="245" w:lineRule="auto"/>
        <w:rPr>
          <w:rFonts w:ascii="Arial"/>
          <w:sz w:val="21"/>
        </w:rPr>
      </w:pPr>
    </w:p>
    <w:p w14:paraId="763E4836">
      <w:pPr>
        <w:spacing w:line="245" w:lineRule="auto"/>
        <w:rPr>
          <w:rFonts w:ascii="Arial"/>
          <w:sz w:val="21"/>
        </w:rPr>
      </w:pPr>
    </w:p>
    <w:p w14:paraId="3D772E92">
      <w:pPr>
        <w:spacing w:line="245" w:lineRule="auto"/>
        <w:rPr>
          <w:rFonts w:ascii="Arial"/>
          <w:sz w:val="21"/>
        </w:rPr>
      </w:pPr>
    </w:p>
    <w:p w14:paraId="05A1DC2D">
      <w:pPr>
        <w:spacing w:line="246" w:lineRule="auto"/>
        <w:rPr>
          <w:rFonts w:ascii="Arial"/>
          <w:sz w:val="21"/>
        </w:rPr>
      </w:pPr>
    </w:p>
    <w:p w14:paraId="777A8D87">
      <w:pPr>
        <w:spacing w:line="246" w:lineRule="auto"/>
        <w:rPr>
          <w:rFonts w:ascii="Arial"/>
          <w:sz w:val="21"/>
        </w:rPr>
      </w:pPr>
    </w:p>
    <w:p w14:paraId="6B838FCA">
      <w:pPr>
        <w:spacing w:line="246" w:lineRule="auto"/>
        <w:rPr>
          <w:rFonts w:ascii="Arial"/>
          <w:sz w:val="21"/>
        </w:rPr>
      </w:pPr>
    </w:p>
    <w:p w14:paraId="7978CAAF">
      <w:pPr>
        <w:spacing w:line="246" w:lineRule="auto"/>
        <w:rPr>
          <w:rFonts w:ascii="Arial"/>
          <w:sz w:val="21"/>
        </w:rPr>
      </w:pPr>
    </w:p>
    <w:p w14:paraId="19AF6702">
      <w:pPr>
        <w:spacing w:line="246" w:lineRule="auto"/>
        <w:rPr>
          <w:rFonts w:ascii="Arial"/>
          <w:sz w:val="21"/>
        </w:rPr>
      </w:pPr>
    </w:p>
    <w:p w14:paraId="1A01FD44">
      <w:pPr>
        <w:spacing w:line="246" w:lineRule="auto"/>
        <w:rPr>
          <w:rFonts w:ascii="Arial"/>
          <w:sz w:val="21"/>
        </w:rPr>
      </w:pPr>
    </w:p>
    <w:p w14:paraId="00510F34">
      <w:pPr>
        <w:spacing w:line="246" w:lineRule="auto"/>
        <w:rPr>
          <w:rFonts w:ascii="Arial"/>
          <w:sz w:val="21"/>
        </w:rPr>
      </w:pPr>
    </w:p>
    <w:p w14:paraId="586355D2">
      <w:pPr>
        <w:spacing w:line="246" w:lineRule="auto"/>
        <w:rPr>
          <w:rFonts w:ascii="Arial"/>
          <w:sz w:val="21"/>
        </w:rPr>
      </w:pPr>
    </w:p>
    <w:p w14:paraId="3B2659B3">
      <w:pPr>
        <w:spacing w:line="246" w:lineRule="auto"/>
        <w:rPr>
          <w:rFonts w:ascii="Arial"/>
          <w:sz w:val="21"/>
        </w:rPr>
      </w:pPr>
    </w:p>
    <w:p w14:paraId="63626166">
      <w:pPr>
        <w:spacing w:line="246" w:lineRule="auto"/>
        <w:rPr>
          <w:rFonts w:ascii="Arial"/>
          <w:sz w:val="21"/>
        </w:rPr>
      </w:pPr>
    </w:p>
    <w:p w14:paraId="4399BE08">
      <w:pPr>
        <w:spacing w:line="246" w:lineRule="auto"/>
        <w:rPr>
          <w:rFonts w:ascii="Arial"/>
          <w:sz w:val="21"/>
        </w:rPr>
      </w:pPr>
    </w:p>
    <w:p w14:paraId="54E19D55">
      <w:pPr>
        <w:spacing w:line="246" w:lineRule="auto"/>
        <w:rPr>
          <w:rFonts w:ascii="Arial"/>
          <w:sz w:val="21"/>
        </w:rPr>
      </w:pPr>
    </w:p>
    <w:p w14:paraId="7A04F7EA">
      <w:pPr>
        <w:spacing w:line="246" w:lineRule="auto"/>
        <w:rPr>
          <w:rFonts w:ascii="Arial"/>
          <w:sz w:val="21"/>
        </w:rPr>
      </w:pPr>
    </w:p>
    <w:p w14:paraId="42872B7F">
      <w:pPr>
        <w:spacing w:line="246" w:lineRule="auto"/>
        <w:rPr>
          <w:rFonts w:ascii="Arial"/>
          <w:sz w:val="21"/>
        </w:rPr>
      </w:pPr>
    </w:p>
    <w:p w14:paraId="6863D30B">
      <w:pPr>
        <w:spacing w:line="246" w:lineRule="auto"/>
        <w:rPr>
          <w:rFonts w:ascii="Arial"/>
          <w:sz w:val="21"/>
        </w:rPr>
      </w:pPr>
    </w:p>
    <w:p w14:paraId="77F7D372">
      <w:pPr>
        <w:spacing w:line="246" w:lineRule="auto"/>
        <w:rPr>
          <w:rFonts w:ascii="Arial"/>
          <w:sz w:val="21"/>
        </w:rPr>
      </w:pPr>
    </w:p>
    <w:p w14:paraId="410A0A96">
      <w:pPr>
        <w:spacing w:before="91" w:line="181" w:lineRule="auto"/>
        <w:ind w:left="6090"/>
        <w:rPr>
          <w:rFonts w:ascii="Calibri" w:hAnsi="Calibri" w:eastAsia="Calibri" w:cs="Calibri"/>
          <w:sz w:val="30"/>
          <w:szCs w:val="30"/>
        </w:rPr>
      </w:pPr>
      <w:r>
        <w:rPr>
          <w:rFonts w:ascii="Calibri" w:hAnsi="Calibri" w:eastAsia="Calibri" w:cs="Calibri"/>
          <w:color w:val="00B050"/>
          <w:spacing w:val="-13"/>
          <w:sz w:val="30"/>
          <w:szCs w:val="30"/>
        </w:rPr>
        <w:t>10</w:t>
      </w:r>
    </w:p>
    <w:p w14:paraId="3F29C003">
      <w:pPr>
        <w:spacing w:before="5" w:line="831" w:lineRule="exact"/>
      </w:pPr>
      <w:r>
        <w:rPr>
          <w:position w:val="-16"/>
        </w:rPr>
        <w:drawing>
          <wp:inline distT="0" distB="0" distL="0" distR="0">
            <wp:extent cx="7559675" cy="52705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52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4" w:type="default"/>
      <w:pgSz w:w="11906" w:h="16839"/>
      <w:pgMar w:top="0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F5299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AEB18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60" name="IM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32A9C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EE638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6AF14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803F9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28" name="IM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4897E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34" name="IM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C8724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40" name="IM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736AD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46" name="IM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44633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8480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54" name="IM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 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cxYTk2ZTFhYzUxMmRiNjhmY2Y0YzVjMzc5ODkwMjYifQ=="/>
  </w:docVars>
  <w:rsids>
    <w:rsidRoot w:val="00000000"/>
    <w:rsid w:val="00252458"/>
    <w:rsid w:val="1AEA2EE9"/>
    <w:rsid w:val="30B979AE"/>
    <w:rsid w:val="554967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jpe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4008</Words>
  <Characters>4275</Characters>
  <TotalTime>2</TotalTime>
  <ScaleCrop>false</ScaleCrop>
  <LinksUpToDate>false</LinksUpToDate>
  <CharactersWithSpaces>4626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2018-03-26T12:06:00Z</dcterms:created>
  <dc:creator>Administrator</dc:creator>
  <cp:lastModifiedBy>002</cp:lastModifiedBy>
  <dcterms:modified xsi:type="dcterms:W3CDTF">2025-01-24T03:53:01Z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2024-05-22T17:17:24Z</vt:filetime>
  </property>
  <property fmtid="{D5CDD505-2E9C-101B-9397-08002B2CF9AE}" pid="4" name="KSOProductBuildVer">
    <vt:lpwstr>2052-12.1.0.19302</vt:lpwstr>
  </property>
  <property fmtid="{D5CDD505-2E9C-101B-9397-08002B2CF9AE}" pid="5" name="ICV">
    <vt:lpwstr>8A6EB0874027473CAE6241612B93B4C8_13</vt:lpwstr>
  </property>
  <property fmtid="{D5CDD505-2E9C-101B-9397-08002B2CF9AE}" pid="6" name="KSOTemplateDocerSaveRecord">
    <vt:lpwstr>eyJoZGlkIjoiNmY3NTIxNjIxZmZlYjU0Yjc0MGM3MmM5ZGJmODNhOWMifQ==</vt:lpwstr>
  </property>
</Properties>
</file>