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ind w:left="-19" w:leftChars="-9" w:firstLine="0" w:firstLineChars="0"/>
        <w:jc w:val="left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附件3：</w:t>
      </w:r>
    </w:p>
    <w:p>
      <w:pPr>
        <w:widowControl/>
        <w:adjustRightInd w:val="0"/>
        <w:snapToGrid w:val="0"/>
        <w:ind w:left="-19" w:leftChars="-9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4"/>
          <w:szCs w:val="44"/>
          <w:lang w:val="en-US" w:eastAsia="zh-CN"/>
        </w:rPr>
        <w:t>良田镇（园林村）名特优农产品</w:t>
      </w:r>
    </w:p>
    <w:p>
      <w:pPr>
        <w:widowControl/>
        <w:adjustRightInd w:val="0"/>
        <w:snapToGrid w:val="0"/>
        <w:ind w:left="-19" w:leftChars="-9" w:firstLine="0" w:firstLineChars="0"/>
        <w:jc w:val="center"/>
        <w:rPr>
          <w:rFonts w:hint="default" w:ascii="Times New Roman" w:hAnsi="Times New Roman" w:eastAsia="FangSong_GB2312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4"/>
          <w:szCs w:val="44"/>
          <w:lang w:val="en-US" w:eastAsia="zh-CN"/>
        </w:rPr>
        <w:t>生产基地项目方案</w:t>
      </w:r>
    </w:p>
    <w:p>
      <w:pPr>
        <w:pStyle w:val="3"/>
        <w:ind w:left="0" w:leftChars="0" w:firstLine="0" w:firstLineChars="0"/>
        <w:rPr>
          <w:rFonts w:hint="default" w:ascii="FangSong_GB2312" w:hAnsi="FangSong_GB2312" w:eastAsia="FangSong_GB2312" w:cs="FangSong_GB2312"/>
          <w:b w:val="0"/>
          <w:w w:val="90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一、项目名称：</w:t>
      </w:r>
      <w:r>
        <w:rPr>
          <w:rFonts w:hint="eastAsia" w:ascii="FangSong_GB2312" w:hAnsi="FangSong_GB2312" w:eastAsia="FangSong_GB2312" w:cs="FangSong_GB2312"/>
          <w:b w:val="0"/>
          <w:w w:val="90"/>
          <w:kern w:val="1"/>
          <w:sz w:val="32"/>
          <w:szCs w:val="32"/>
          <w:lang w:val="en-US" w:eastAsia="zh-CN" w:bidi="ar-SA"/>
        </w:rPr>
        <w:t>良田镇（园林村）名特优农产品生产基地项目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二、项目类别：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产业发展项目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三、项目建设性质：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新建</w:t>
      </w:r>
    </w:p>
    <w:p>
      <w:pPr>
        <w:pStyle w:val="3"/>
        <w:ind w:left="0" w:leftChars="0" w:firstLine="0" w:firstLineChars="0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四、项目建设地址：</w:t>
      </w:r>
      <w:bookmarkStart w:id="0" w:name="_Toc26285"/>
      <w:bookmarkStart w:id="1" w:name="_Toc30720"/>
      <w:bookmarkStart w:id="2" w:name="_Toc22547"/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良田镇</w:t>
      </w:r>
      <w:bookmarkEnd w:id="0"/>
      <w:bookmarkEnd w:id="1"/>
      <w:bookmarkEnd w:id="2"/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园林村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五、项目监管单位：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金凤区乡村振兴局</w:t>
      </w:r>
      <w:bookmarkStart w:id="3" w:name="_GoBack"/>
      <w:bookmarkEnd w:id="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六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、项目主管单位：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良田镇人民政府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七、项目建设规模及主要内容</w:t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在良田镇兴源中心村商业区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打造640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平方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营业房。1、衔接资金40万元用于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购买石磨盘3组、晒面设备、包装设备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、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榨油设备胡麻籽炒制机、压榨机，炼油机、灌装机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、贴标机、封口机、消毒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等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设备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。2、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壮大村集体经济70万元用于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购买原材料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，包装材料，油坊、磨坊以及展厅建设等，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共计投入110万元。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八、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项目资金概算及资金筹措</w:t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项目总投资概算110万元。其中40万元资金来源为衔接推进乡村振兴补助资金，70万元来源为其他资金。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九、项目建设时间安排</w:t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项目预计自202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highlight w:val="none"/>
          <w:lang w:val="en-US" w:eastAsia="zh-CN" w:bidi="ar-SA"/>
        </w:rPr>
        <w:t>4年7月-9月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建成并投入使用。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十、项目运营机制</w:t>
      </w:r>
    </w:p>
    <w:p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20" w:firstLineChars="200"/>
        <w:textAlignment w:val="auto"/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项目主要由村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申报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，镇审核，良田镇牵头相关职能部门，争取政府财政支持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，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金凤区审核完成工作备案，按计划实施。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十一、项目绩效分析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绩效目标：</w:t>
      </w:r>
      <w:r>
        <w:rPr>
          <w:rFonts w:hint="eastAsia" w:ascii="FangSong_GB2312" w:hAnsi="FangSong_GB2312" w:eastAsia="FangSong_GB2312" w:cs="FangSong_GB2312"/>
          <w:b/>
          <w:bCs/>
          <w:kern w:val="1"/>
          <w:sz w:val="32"/>
          <w:szCs w:val="32"/>
          <w:lang w:val="en-US" w:eastAsia="zh-CN" w:bidi="ar-SA"/>
        </w:rPr>
        <w:t>一是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计划新建油坊磨坊，预计花费110万元，全年各生产项目可为园林村带来经营性收入约10万元，增加集体经济收入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。</w:t>
      </w:r>
      <w:r>
        <w:rPr>
          <w:rFonts w:hint="eastAsia" w:ascii="FangSong_GB2312" w:hAnsi="FangSong_GB2312" w:eastAsia="FangSong_GB2312" w:cs="FangSong_GB2312"/>
          <w:b/>
          <w:bCs/>
          <w:kern w:val="1"/>
          <w:sz w:val="32"/>
          <w:szCs w:val="32"/>
          <w:lang w:val="en-US" w:eastAsia="zh-CN" w:bidi="ar-SA"/>
        </w:rPr>
        <w:t>二是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项目建设有利于扩宽辖区就业渠道促进劳务就业，计划解决就业劳动力10余人。</w:t>
      </w:r>
      <w:r>
        <w:rPr>
          <w:rFonts w:hint="eastAsia" w:ascii="FangSong_GB2312" w:hAnsi="FangSong_GB2312" w:eastAsia="FangSong_GB2312" w:cs="FangSong_GB2312"/>
          <w:b/>
          <w:bCs/>
          <w:kern w:val="1"/>
          <w:sz w:val="32"/>
          <w:szCs w:val="32"/>
          <w:lang w:val="en-US" w:eastAsia="zh-CN" w:bidi="ar-SA"/>
        </w:rPr>
        <w:t>三是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提高园林村村民生产经营性收入增长10%左右。</w:t>
      </w:r>
      <w:r>
        <w:rPr>
          <w:rFonts w:hint="eastAsia" w:ascii="FangSong_GB2312" w:hAnsi="FangSong_GB2312" w:eastAsia="FangSong_GB2312" w:cs="FangSong_GB2312"/>
          <w:b/>
          <w:bCs/>
          <w:kern w:val="1"/>
          <w:sz w:val="32"/>
          <w:szCs w:val="32"/>
          <w:lang w:val="en-US" w:eastAsia="zh-CN" w:bidi="ar-SA"/>
        </w:rPr>
        <w:t>四是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提供研学参观体验等，推出农附产品。</w:t>
      </w:r>
      <w:r>
        <w:rPr>
          <w:rFonts w:hint="eastAsia" w:ascii="FangSong_GB2312" w:hAnsi="FangSong_GB2312" w:eastAsia="FangSong_GB2312" w:cs="FangSong_GB2312"/>
          <w:b/>
          <w:bCs/>
          <w:kern w:val="1"/>
          <w:sz w:val="32"/>
          <w:szCs w:val="32"/>
          <w:lang w:val="en-US" w:eastAsia="zh-CN" w:bidi="ar-SA"/>
        </w:rPr>
        <w:t>五是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项目收益项目收益农户满意度达到95%以上。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ZGU0MDhlMTQ4YWQ0ZDk4ZjBlODk5M2E2MjdlM2IifQ=="/>
  </w:docVars>
  <w:rsids>
    <w:rsidRoot w:val="76BB46F7"/>
    <w:rsid w:val="014B226C"/>
    <w:rsid w:val="01822ECF"/>
    <w:rsid w:val="01E741E6"/>
    <w:rsid w:val="02342662"/>
    <w:rsid w:val="02CA5881"/>
    <w:rsid w:val="05E5511C"/>
    <w:rsid w:val="06F4251D"/>
    <w:rsid w:val="07FD4B9E"/>
    <w:rsid w:val="09F10CF0"/>
    <w:rsid w:val="0BB9315C"/>
    <w:rsid w:val="0D3925D3"/>
    <w:rsid w:val="0D926E67"/>
    <w:rsid w:val="0ECC7F88"/>
    <w:rsid w:val="111456F0"/>
    <w:rsid w:val="13ED7C68"/>
    <w:rsid w:val="142719A2"/>
    <w:rsid w:val="166B4751"/>
    <w:rsid w:val="167A6185"/>
    <w:rsid w:val="16B56CBC"/>
    <w:rsid w:val="16C347E3"/>
    <w:rsid w:val="17203A40"/>
    <w:rsid w:val="18DA1A3D"/>
    <w:rsid w:val="19E24986"/>
    <w:rsid w:val="1A021159"/>
    <w:rsid w:val="1B0E31EF"/>
    <w:rsid w:val="1D5F3F39"/>
    <w:rsid w:val="1E9965E1"/>
    <w:rsid w:val="1EFB5962"/>
    <w:rsid w:val="20AD403F"/>
    <w:rsid w:val="20E151BC"/>
    <w:rsid w:val="224A270E"/>
    <w:rsid w:val="262E7D45"/>
    <w:rsid w:val="27701B3E"/>
    <w:rsid w:val="27F7396A"/>
    <w:rsid w:val="29F55AD8"/>
    <w:rsid w:val="2E397554"/>
    <w:rsid w:val="31D7355B"/>
    <w:rsid w:val="329E0753"/>
    <w:rsid w:val="32B74494"/>
    <w:rsid w:val="33250FA4"/>
    <w:rsid w:val="33747AA6"/>
    <w:rsid w:val="33A8474F"/>
    <w:rsid w:val="33B81330"/>
    <w:rsid w:val="36092691"/>
    <w:rsid w:val="378B4FAA"/>
    <w:rsid w:val="38CA4FC1"/>
    <w:rsid w:val="3B3033D2"/>
    <w:rsid w:val="3BAE0B04"/>
    <w:rsid w:val="3D0E7306"/>
    <w:rsid w:val="3FCE0DDC"/>
    <w:rsid w:val="40073D71"/>
    <w:rsid w:val="419B79EA"/>
    <w:rsid w:val="45312A44"/>
    <w:rsid w:val="454C74FA"/>
    <w:rsid w:val="454E3745"/>
    <w:rsid w:val="456E0F5C"/>
    <w:rsid w:val="46E63733"/>
    <w:rsid w:val="488A7A22"/>
    <w:rsid w:val="48A86711"/>
    <w:rsid w:val="48CC02CD"/>
    <w:rsid w:val="4A565BB8"/>
    <w:rsid w:val="4A835334"/>
    <w:rsid w:val="4B334BF8"/>
    <w:rsid w:val="4F89312D"/>
    <w:rsid w:val="52A6541F"/>
    <w:rsid w:val="531F1E8E"/>
    <w:rsid w:val="54646CC3"/>
    <w:rsid w:val="55625391"/>
    <w:rsid w:val="58BD60D2"/>
    <w:rsid w:val="5A3214CA"/>
    <w:rsid w:val="5A9E5F89"/>
    <w:rsid w:val="5BBF6B4B"/>
    <w:rsid w:val="5E7B361A"/>
    <w:rsid w:val="5F011A9B"/>
    <w:rsid w:val="607F0D49"/>
    <w:rsid w:val="63AC694D"/>
    <w:rsid w:val="64436940"/>
    <w:rsid w:val="64D00EC4"/>
    <w:rsid w:val="67D46190"/>
    <w:rsid w:val="687D1B59"/>
    <w:rsid w:val="68CE5659"/>
    <w:rsid w:val="6B3B7561"/>
    <w:rsid w:val="6D3B0B5C"/>
    <w:rsid w:val="6D4F03CA"/>
    <w:rsid w:val="6D6441A6"/>
    <w:rsid w:val="6DFC1D81"/>
    <w:rsid w:val="6EB76F4B"/>
    <w:rsid w:val="6F381CBF"/>
    <w:rsid w:val="723C6AE8"/>
    <w:rsid w:val="724F0B21"/>
    <w:rsid w:val="73D21EA7"/>
    <w:rsid w:val="74F3A0D6"/>
    <w:rsid w:val="74F461E6"/>
    <w:rsid w:val="74F563ED"/>
    <w:rsid w:val="759D7566"/>
    <w:rsid w:val="76780887"/>
    <w:rsid w:val="76BB46F7"/>
    <w:rsid w:val="784225B8"/>
    <w:rsid w:val="78842B97"/>
    <w:rsid w:val="7AB15A0C"/>
    <w:rsid w:val="7AD01F0C"/>
    <w:rsid w:val="7B23707D"/>
    <w:rsid w:val="7B6C35EF"/>
    <w:rsid w:val="7B8B6C2F"/>
    <w:rsid w:val="7B9958F7"/>
    <w:rsid w:val="7C472DBE"/>
    <w:rsid w:val="7D8E7F56"/>
    <w:rsid w:val="7D9F2166"/>
    <w:rsid w:val="7E660F0C"/>
    <w:rsid w:val="7FED5CDD"/>
    <w:rsid w:val="9F4DC7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widowControl/>
      <w:ind w:left="840" w:leftChars="400"/>
      <w:jc w:val="left"/>
      <w:outlineLvl w:val="1"/>
    </w:pPr>
    <w:rPr>
      <w:b/>
      <w:kern w:val="0"/>
      <w:sz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</w:rPr>
  </w:style>
  <w:style w:type="paragraph" w:styleId="4">
    <w:name w:val="Normal Indent"/>
    <w:basedOn w:val="1"/>
    <w:qFormat/>
    <w:uiPriority w:val="0"/>
    <w:pPr>
      <w:ind w:firstLine="680"/>
    </w:pPr>
  </w:style>
  <w:style w:type="paragraph" w:styleId="5">
    <w:name w:val="Body Text"/>
    <w:basedOn w:val="1"/>
    <w:qFormat/>
    <w:uiPriority w:val="99"/>
    <w:pPr>
      <w:spacing w:line="1200" w:lineRule="exact"/>
      <w:jc w:val="center"/>
    </w:pPr>
    <w:rPr>
      <w:rFonts w:eastAsia="黑体"/>
      <w:sz w:val="52"/>
      <w:szCs w:val="20"/>
    </w:rPr>
  </w:style>
  <w:style w:type="paragraph" w:customStyle="1" w:styleId="8">
    <w:name w:val="正文（首行缩进两字）"/>
    <w:basedOn w:val="1"/>
    <w:autoRedefine/>
    <w:qFormat/>
    <w:uiPriority w:val="0"/>
    <w:pPr>
      <w:spacing w:line="360" w:lineRule="auto"/>
      <w:ind w:firstLine="420"/>
    </w:pPr>
    <w:rPr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629</Characters>
  <Lines>0</Lines>
  <Paragraphs>0</Paragraphs>
  <TotalTime>168</TotalTime>
  <ScaleCrop>false</ScaleCrop>
  <LinksUpToDate>false</LinksUpToDate>
  <CharactersWithSpaces>631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2020-01-11T07:26:00Z</dcterms:created>
  <dc:creator>夫宏也</dc:creator>
  <cp:lastModifiedBy>Unforgettable girl</cp:lastModifiedBy>
  <cp:lastPrinted>2024-09-29T07:23:21Z</cp:lastPrinted>
  <dcterms:modified xsi:type="dcterms:W3CDTF">2024-09-29T07:52:46Z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SaveFontToCloudKey">
    <vt:lpwstr>401941033_btnclosed</vt:lpwstr>
  </property>
  <property fmtid="{D5CDD505-2E9C-101B-9397-08002B2CF9AE}" pid="4" name="ICV">
    <vt:lpwstr>18C6810E517845E899FD624291BC3524_13</vt:lpwstr>
  </property>
</Properties>
</file>