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金凤区商务和经济技术合作局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年度政府信息公开工作年度报告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根据《中华人民共和国政府信息公开条例》第五十条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规定，编制《金凤区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商务经合局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政府信息公开工作年度报告》。</w:t>
      </w:r>
    </w:p>
    <w:p>
      <w:pPr>
        <w:keepNext w:val="0"/>
        <w:keepLines w:val="0"/>
        <w:pageBreakBefore w:val="0"/>
        <w:widowControl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本报告由金凤区商务经合局依据2022年度政府信息公开工作情况编制而成，所列政府信息公开数据统计期限为2022年1月1日至2022年12月31日。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一、总体情况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，商务经合局按照《中华人民共和国政府信息公开条例》等文件要求，切实履行政府信息公开各项职责，政务公开工作坚持“依法公开、求真务实”的原则，严格按照政务公开的要求，在确保不泄密的前提下，进一步公开了局领导的工作分工、工作职责和权限、全局的工作制度、部门文件、财政预算、决算。并坚持做到按时定期公开，及时更新公开内容，力求做到公开内容真实可靠、迅速及时、合理规范，以增强行政透明度，切实保障人民群众的参与权、表达权和监督权，确保政务公开工作扎实有序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（一）主动公开政府信息情况 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一是主动公开政府信息的数量 。截至2022年底，通过政府门户网站主动公开106条。二是主动公开政府信息的形式。 主动公开的政府信息，主要通过金凤区政府门户网站对外公开。市民可以通过门户网站的“政府信息公开”栏目，查阅我局主动公开的政府信息。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（二）依申请公开方面。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进一步完善《金凤区商务局政务公开依申请公开制度》，梳理依申请公开流程，对依申请公开政府信息工作的程序、申请方式、答复方式、答复时限等都做了详细规定，适时组织相关工作人员进行政务信息公开工作培训教育，确保了政府信息公开和依申请公开工作有序开展。2022年，商务经合局未收到依申请公开事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（三）政府信息管理方面。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目前商务经合局共有政务公开、官方微博2个网络公开平台。</w:t>
      </w:r>
      <w:r>
        <w:rPr>
          <w:rFonts w:hint="eastAsia" w:ascii="仿宋_GB2312" w:hAnsi="方正仿宋_GBK" w:eastAsia="仿宋_GB2312" w:cs="方正仿宋_GBK"/>
          <w:b w:val="0"/>
          <w:bCs w:val="0"/>
          <w:sz w:val="32"/>
          <w:szCs w:val="32"/>
          <w:lang w:val="en-US" w:eastAsia="zh-CN"/>
        </w:rPr>
        <w:t>2022年通过政务微博及时转发发布相关信息公开，共转发发布微博90条，按时限共办结了9件微博案件。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截至2022年12月31日，共在政府门户网站主动公开动态信息33篇、部门文件8件、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政策解读1件、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重点工作56条、收到议案建议6条，办理6条。同时加大重点工作的公开力度及时效性，及时公开人事调整信息、财政预决算、三公经费等，确保信息公开及时准确。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商务经合局紧紧围绕群众信息获取需求，优化公开内容，加强公开动态管理，确保内容更新与近期工作同频同步。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平台建设方面。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切实做好政务“两微一端”平台建设，由专人负责账号管理，按照信息发布制度，筛选信息、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严格把关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、分级分类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确保应公开信息的严谨性与时效性，未发布任何与政府职能无关的失当信息。进一步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</w:rPr>
        <w:t>完善网站栏目设置，规范栏目表述，强化搜索检索功能。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  <w:lang w:eastAsia="zh-CN"/>
        </w:rPr>
        <w:t>网站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</w:rPr>
        <w:t>设置了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</w:rPr>
        <w:t>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  <w:lang w:eastAsia="zh-CN"/>
        </w:rPr>
        <w:t>主菜单，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  <w:lang w:val="en-US" w:eastAsia="zh-CN"/>
        </w:rPr>
        <w:t>6项子菜单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  <w:lang w:eastAsia="zh-CN"/>
        </w:rPr>
        <w:t>，方便市民查阅获取信息，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</w:rPr>
        <w:t>确保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  <w:lang w:eastAsia="zh-CN"/>
        </w:rPr>
        <w:t>商务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</w:rPr>
        <w:t>信息公开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  <w:lang w:eastAsia="zh-CN"/>
        </w:rPr>
        <w:t>及时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</w:rPr>
        <w:t>准确。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整合政务服务热线，局办公室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0951-3050375设置专人接听，负责记录市民投诉、疑问及建议等，由相关负责人落实解答，进一步提高服务水平。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（五）监督保障方面。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商务经合局行政职权共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项，其中行政检查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项，行政处罚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项，其他类别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2项。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部门权力清单及责任清单均已在政府网站公开。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截至目前，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全年对商贸流通企业共进行安全生产（消防）检查达1000余次。根据效能目标管理考核工作安排，已将本机关政务公开工作纳入绩效考评体系。2022年未出现因政府信息公开问题开展责任追究。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二、主动公开政府信息情况</w:t>
      </w:r>
    </w:p>
    <w:tbl>
      <w:tblPr>
        <w:tblStyle w:val="9"/>
        <w:tblW w:w="807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1925"/>
        <w:gridCol w:w="1982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0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1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0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0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0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1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1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三、收到和处理政府信息公开申请情况</w:t>
      </w:r>
    </w:p>
    <w:tbl>
      <w:tblPr>
        <w:tblStyle w:val="9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40"/>
        <w:gridCol w:w="3221"/>
        <w:gridCol w:w="689"/>
        <w:gridCol w:w="689"/>
        <w:gridCol w:w="689"/>
        <w:gridCol w:w="689"/>
        <w:gridCol w:w="689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四、政府信息公开行政复议、行政诉讼情况</w:t>
      </w:r>
    </w:p>
    <w:tbl>
      <w:tblPr>
        <w:tblStyle w:val="9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2022年，商务经合局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政务公开工作取得了一定进步和成效，但通过自检自查，也发现存在一些问题，</w:t>
      </w:r>
      <w:r>
        <w:rPr>
          <w:rFonts w:hint="eastAsia" w:ascii="仿宋_GB2312" w:hAnsi="方正仿宋_GBK" w:eastAsia="仿宋_GB2312" w:cs="方正仿宋_GBK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方正仿宋_GBK" w:eastAsia="仿宋_GB2312" w:cs="方正仿宋_GBK"/>
          <w:b w:val="0"/>
          <w:bCs w:val="0"/>
          <w:sz w:val="32"/>
          <w:szCs w:val="32"/>
          <w:lang w:val="en-US" w:eastAsia="zh-CN"/>
        </w:rPr>
        <w:t>是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单位公开内容深度有待加强，公开内容、公开格式还需进一步规范。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方正黑体_GBK" w:eastAsia="仿宋_GB2312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方正仿宋_GBK"/>
          <w:b w:val="0"/>
          <w:bCs w:val="0"/>
          <w:sz w:val="32"/>
          <w:szCs w:val="32"/>
          <w:lang w:val="en-US" w:eastAsia="zh-CN"/>
        </w:rPr>
        <w:t>二是工作人员是兼职的，造成部分信息公开不及时。三是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信息公开力度有待提高。与群众切身利益、群众关心关注的信息公开不及时，公开方式有待提高。</w:t>
      </w:r>
      <w:r>
        <w:rPr>
          <w:rFonts w:hint="eastAsia" w:ascii="仿宋_GB2312" w:hAnsi="方正仿宋_GBK" w:eastAsia="仿宋_GB2312" w:cs="方正仿宋_GBK"/>
          <w:b w:val="0"/>
          <w:bCs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政务公开队伍整体的专业化、理论化水平不高，对政策的把握能力不强，处理政务公开具体工作中复杂问题的办法不多。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针对以上问题，商务经合局将进一步结合工作实际，深入开展政务公开工作，不断提高政务公开工作的质量和水平。</w:t>
      </w:r>
      <w:r>
        <w:rPr>
          <w:rFonts w:hint="eastAsia" w:ascii="仿宋_GB2312" w:hAnsi="方正仿宋_GBK" w:eastAsia="仿宋_GB2312" w:cs="方正仿宋_GBK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着力深化重点领域信息公开。加大推进财政资金、重大项目建设等重点领域信息公开力度，分专题进行梳理、汇总，通过政府网站开设的专栏等进行发布，切实提升公开质量和实效，更好地服务经济社会发展和民生改善。</w:t>
      </w:r>
      <w:r>
        <w:rPr>
          <w:rFonts w:hint="eastAsia" w:ascii="仿宋_GB2312" w:hAnsi="方正仿宋_GBK" w:eastAsia="仿宋_GB2312" w:cs="方正仿宋_GBK"/>
          <w:b w:val="0"/>
          <w:bCs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努力扩大政务的公众参与。通过政府信息公开让公众更大程度参与政府政策制定和社会治理，大力推进重要政策解读和政策制定工作同步考虑、同步安排，提高解读的针对性、科学性、可读性和权威性，加强重大政务舆情回应工作，及时回应社会关切。</w:t>
      </w:r>
      <w:r>
        <w:rPr>
          <w:rFonts w:hint="eastAsia" w:ascii="仿宋_GB2312" w:hAnsi="方正仿宋_GBK" w:eastAsia="仿宋_GB2312" w:cs="方正仿宋_GBK"/>
          <w:b w:val="0"/>
          <w:bCs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着力加强政务公开工作队伍建设。充实人员力量，制定政务公开相关业务培训计划，切实提高人员队伍的综合素质和业务能力。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根据《金凤区202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政务公开工作要点》，金凤区商务和经济技术合作局对政务公开职责总体进行梳理细化，确保政务公开工作有序开展。及时更新《信息公开指南》，同时更新机构职能、领导班子成员分工等。按要求公开金凤区商务和经济技术合作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财政预算、决算内容，提升财政信息公开透明化。做好重点工作、重大决策、重点建设、规划计划工作总结等主动公开工作，及时公开议案提案办理答复结果。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2.本机关2022年未收到政府信息公开申请，未收取信息处理费。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本报告电子版可在金凤区人民政府门户网站(www.ycjinfeng.gov.cn/)查阅或下载。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如有疑问或意见建议，请直接与金凤区商务经合局办公室联系(地址:银川市金凤区黄河东路721号;邮编: 750001;电话: 0951-3050375,传真:0951-3050375;电子邮件：（jfqswjhj@163.com）。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PowerPlusWaterMarkObject278117" o:spid="_x0000_s4107" o:spt="136" type="#_x0000_t136" style="position:absolute;left:0pt;height:80.5pt;width:498.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金凤区商务和经济技术合作局&#10;2022年度政府信息公开工作年度报告" style="font-family:微软雅黑;font-size:80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Yzc5NjI4NTVkNDE1ZWI0YjZiNzAyMTYzYTA5YTQifQ=="/>
  </w:docVars>
  <w:rsids>
    <w:rsidRoot w:val="62396FCF"/>
    <w:rsid w:val="00D37974"/>
    <w:rsid w:val="017E6F26"/>
    <w:rsid w:val="02162330"/>
    <w:rsid w:val="03935ADE"/>
    <w:rsid w:val="03DD2711"/>
    <w:rsid w:val="06F07A67"/>
    <w:rsid w:val="0935436E"/>
    <w:rsid w:val="09365121"/>
    <w:rsid w:val="09F11ECE"/>
    <w:rsid w:val="0A834B8E"/>
    <w:rsid w:val="0B7A53A5"/>
    <w:rsid w:val="0C7319B1"/>
    <w:rsid w:val="0CFA1C03"/>
    <w:rsid w:val="0EE43738"/>
    <w:rsid w:val="0F8F2CA8"/>
    <w:rsid w:val="10F81858"/>
    <w:rsid w:val="12886684"/>
    <w:rsid w:val="142D0AC3"/>
    <w:rsid w:val="148D5971"/>
    <w:rsid w:val="1548334C"/>
    <w:rsid w:val="1A2C53FF"/>
    <w:rsid w:val="1BD87642"/>
    <w:rsid w:val="1C7D5336"/>
    <w:rsid w:val="1C847C8C"/>
    <w:rsid w:val="1ED35154"/>
    <w:rsid w:val="1F8B3901"/>
    <w:rsid w:val="206C7577"/>
    <w:rsid w:val="20B56069"/>
    <w:rsid w:val="21AE2AB8"/>
    <w:rsid w:val="222B31B3"/>
    <w:rsid w:val="226B4CD1"/>
    <w:rsid w:val="23957A8C"/>
    <w:rsid w:val="2431275C"/>
    <w:rsid w:val="25031E0F"/>
    <w:rsid w:val="25C64874"/>
    <w:rsid w:val="281D0779"/>
    <w:rsid w:val="29DC2731"/>
    <w:rsid w:val="2A587A65"/>
    <w:rsid w:val="2A8D7677"/>
    <w:rsid w:val="2E071699"/>
    <w:rsid w:val="2E717347"/>
    <w:rsid w:val="310954BC"/>
    <w:rsid w:val="32795E53"/>
    <w:rsid w:val="32E76AA4"/>
    <w:rsid w:val="339D59E1"/>
    <w:rsid w:val="35354690"/>
    <w:rsid w:val="39207085"/>
    <w:rsid w:val="39AA459C"/>
    <w:rsid w:val="3C021D67"/>
    <w:rsid w:val="3CE3098B"/>
    <w:rsid w:val="3D573CBC"/>
    <w:rsid w:val="3E1321C9"/>
    <w:rsid w:val="3F184C97"/>
    <w:rsid w:val="3F5552B2"/>
    <w:rsid w:val="423C558E"/>
    <w:rsid w:val="456362F5"/>
    <w:rsid w:val="489A4BF4"/>
    <w:rsid w:val="491565BE"/>
    <w:rsid w:val="4AE9678B"/>
    <w:rsid w:val="4B8169C4"/>
    <w:rsid w:val="4C5B5557"/>
    <w:rsid w:val="4C650094"/>
    <w:rsid w:val="4E31738B"/>
    <w:rsid w:val="4F1010FB"/>
    <w:rsid w:val="52E87329"/>
    <w:rsid w:val="551A0D6D"/>
    <w:rsid w:val="55ED61DD"/>
    <w:rsid w:val="57201B7F"/>
    <w:rsid w:val="58170F58"/>
    <w:rsid w:val="59927BC3"/>
    <w:rsid w:val="5C812FE0"/>
    <w:rsid w:val="5E16728E"/>
    <w:rsid w:val="60CC2038"/>
    <w:rsid w:val="62396FCF"/>
    <w:rsid w:val="63024529"/>
    <w:rsid w:val="645803D0"/>
    <w:rsid w:val="64835103"/>
    <w:rsid w:val="65134182"/>
    <w:rsid w:val="65BF216B"/>
    <w:rsid w:val="66EB4AE1"/>
    <w:rsid w:val="670E02D9"/>
    <w:rsid w:val="68AC14A5"/>
    <w:rsid w:val="6BC0706A"/>
    <w:rsid w:val="6C130E8D"/>
    <w:rsid w:val="6C37071C"/>
    <w:rsid w:val="70B75634"/>
    <w:rsid w:val="70DF7B65"/>
    <w:rsid w:val="77D71596"/>
    <w:rsid w:val="79CE4C1B"/>
    <w:rsid w:val="7D1B02A5"/>
    <w:rsid w:val="7E77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3013</Words>
  <Characters>3172</Characters>
  <Lines>0</Lines>
  <Paragraphs>0</Paragraphs>
  <TotalTime>3</TotalTime>
  <ScaleCrop>false</ScaleCrop>
  <LinksUpToDate>false</LinksUpToDate>
  <CharactersWithSpaces>3177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2021-01-29T03:46:00Z</dcterms:created>
  <dc:creator>Administrator</dc:creator>
  <cp:lastModifiedBy>Administrator</cp:lastModifiedBy>
  <cp:lastPrinted>2023-01-10T07:09:00Z</cp:lastPrinted>
  <dcterms:modified xsi:type="dcterms:W3CDTF">2023-02-07T02:13:19Z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  <property fmtid="{D5CDD505-2E9C-101B-9397-08002B2CF9AE}" pid="3" name="ICV">
    <vt:lpwstr>0FEEB7C71A2A41C980E712F3C1C81938</vt:lpwstr>
  </property>
</Properties>
</file>