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黑体" w:hAnsi="宋体" w:eastAsia="黑体" w:cs="黑体"/>
          <w:color w:val="00000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金凤区政府办公室2024年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“开门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办实事”开放日活动报名表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52"/>
        <w:gridCol w:w="1591"/>
        <w:gridCol w:w="1251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8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56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普通市民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企业家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职工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/>
              </w:rPr>
              <w:t>媒体记者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社区工作者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8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请您提出关心关注的热点、堵点和焦点问题、改进工作的意见建议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YTYyZjZkY2ZlNzBlMWY2YWIyNjMxMDUwZGQ0MGIifQ=="/>
  </w:docVars>
  <w:rsids>
    <w:rsidRoot w:val="5C671B5D"/>
    <w:rsid w:val="4FBD046C"/>
    <w:rsid w:val="5C671B5D"/>
    <w:rsid w:val="D3FBD0D2"/>
    <w:rsid w:val="D7DFF3ED"/>
    <w:rsid w:val="FFD3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2023-04-15T16:58:00Z</dcterms:created>
  <dc:creator>小明哥</dc:creator>
  <cp:lastModifiedBy>kylin</cp:lastModifiedBy>
  <dcterms:modified xsi:type="dcterms:W3CDTF">2024-02-18T17:46:58Z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E4BD468FB4ED46E6A3DCF4313E16D58D_11</vt:lpwstr>
  </property>
</Properties>
</file>